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90" w:type="dxa"/>
        <w:jc w:val="center"/>
        <w:tblLayout w:type="fixed"/>
        <w:tblLook w:val="0000" w:firstRow="0" w:lastRow="0" w:firstColumn="0" w:lastColumn="0" w:noHBand="0" w:noVBand="0"/>
      </w:tblPr>
      <w:tblGrid>
        <w:gridCol w:w="7094"/>
        <w:gridCol w:w="7496"/>
      </w:tblGrid>
      <w:tr w:rsidR="00EF1BA8" w:rsidRPr="00EF1BA8" w14:paraId="4775AAD1" w14:textId="77777777" w:rsidTr="00947060">
        <w:trPr>
          <w:trHeight w:val="711"/>
          <w:jc w:val="center"/>
        </w:trPr>
        <w:tc>
          <w:tcPr>
            <w:tcW w:w="7094" w:type="dxa"/>
          </w:tcPr>
          <w:p w14:paraId="4199E58C" w14:textId="05AE56E9" w:rsidR="00C1603C" w:rsidRPr="00EF1BA8" w:rsidRDefault="00C1603C" w:rsidP="00BF6BC0">
            <w:pPr>
              <w:pStyle w:val="BodyTextIndent"/>
              <w:ind w:right="-108" w:firstLine="0"/>
              <w:jc w:val="center"/>
              <w:rPr>
                <w:rFonts w:ascii="Times New Roman" w:hAnsi="Times New Roman"/>
                <w:sz w:val="26"/>
                <w:szCs w:val="26"/>
                <w:lang w:val="nl-NL"/>
              </w:rPr>
            </w:pPr>
            <w:bookmarkStart w:id="0" w:name="_GoBack"/>
            <w:bookmarkEnd w:id="0"/>
            <w:r w:rsidRPr="00EF1BA8">
              <w:rPr>
                <w:rFonts w:ascii="Times New Roman" w:hAnsi="Times New Roman"/>
                <w:sz w:val="26"/>
                <w:szCs w:val="26"/>
                <w:lang w:val="nl-NL"/>
              </w:rPr>
              <w:t xml:space="preserve">UBND </w:t>
            </w:r>
            <w:r w:rsidR="00EA0170">
              <w:rPr>
                <w:rFonts w:ascii="Times New Roman" w:hAnsi="Times New Roman"/>
                <w:sz w:val="26"/>
                <w:szCs w:val="26"/>
                <w:lang w:val="nl-NL"/>
              </w:rPr>
              <w:t>THÀNH PHỐ HÀ NỘI</w:t>
            </w:r>
          </w:p>
          <w:p w14:paraId="48080CBE" w14:textId="2144C3C6" w:rsidR="00C1603C" w:rsidRPr="00EF1BA8" w:rsidRDefault="008C2383" w:rsidP="00BF6BC0">
            <w:pPr>
              <w:pStyle w:val="BodyTextIndent"/>
              <w:ind w:right="-96" w:firstLine="0"/>
              <w:jc w:val="center"/>
              <w:rPr>
                <w:rFonts w:ascii="Times New Roman" w:hAnsi="Times New Roman"/>
                <w:b/>
                <w:sz w:val="26"/>
                <w:szCs w:val="26"/>
                <w:lang w:val="nl-NL"/>
              </w:rPr>
            </w:pPr>
            <w:r>
              <w:rPr>
                <w:rFonts w:ascii="Times New Roman" w:hAnsi="Times New Roman"/>
                <w:b/>
                <w:sz w:val="26"/>
                <w:szCs w:val="26"/>
                <w:lang w:val="nl-NL"/>
              </w:rPr>
              <w:t>SỞ Y TẾ</w:t>
            </w:r>
          </w:p>
          <w:p w14:paraId="77DDA98A" w14:textId="77777777" w:rsidR="00C1603C" w:rsidRPr="00EF1BA8" w:rsidRDefault="00C1603C" w:rsidP="00BF6BC0">
            <w:pPr>
              <w:pStyle w:val="BodyTextIndent"/>
              <w:ind w:right="-376" w:firstLine="0"/>
              <w:rPr>
                <w:rFonts w:ascii="Times New Roman" w:hAnsi="Times New Roman"/>
                <w:b/>
                <w:sz w:val="26"/>
                <w:szCs w:val="26"/>
                <w:lang w:val="nl-NL"/>
              </w:rPr>
            </w:pPr>
            <w:r w:rsidRPr="00EF1BA8">
              <w:rPr>
                <w:rFonts w:ascii="Times New Roman" w:hAnsi="Times New Roman"/>
                <w:b/>
                <w:noProof/>
                <w:sz w:val="26"/>
                <w:szCs w:val="26"/>
                <w:lang w:val="en-US"/>
              </w:rPr>
              <mc:AlternateContent>
                <mc:Choice Requires="wps">
                  <w:drawing>
                    <wp:anchor distT="0" distB="0" distL="114300" distR="114300" simplePos="0" relativeHeight="251663872" behindDoc="0" locked="0" layoutInCell="1" allowOverlap="1" wp14:anchorId="253907A8" wp14:editId="1ECB8FE5">
                      <wp:simplePos x="0" y="0"/>
                      <wp:positionH relativeFrom="column">
                        <wp:posOffset>1953260</wp:posOffset>
                      </wp:positionH>
                      <wp:positionV relativeFrom="paragraph">
                        <wp:posOffset>18415</wp:posOffset>
                      </wp:positionV>
                      <wp:extent cx="454025" cy="0"/>
                      <wp:effectExtent l="9525" t="13335" r="1270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478776"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1.45pt" to="18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5s0xQEAAHYDAAAOAAAAZHJzL2Uyb0RvYy54bWysU02P0zAQvSPxHyzfadLuFkHUdA9dlssC&#10;lbr8gKntJBa2xxq7Tfrvsd0PYLkhcrA8X8/z3kxWD5M17KgoaHQtn89qzpQTKLXrW/795endB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"/>
                  </w:pict>
                </mc:Fallback>
              </mc:AlternateContent>
            </w:r>
          </w:p>
        </w:tc>
        <w:tc>
          <w:tcPr>
            <w:tcW w:w="7496" w:type="dxa"/>
          </w:tcPr>
          <w:p w14:paraId="0DBE0F24" w14:textId="77777777" w:rsidR="00C1603C" w:rsidRPr="00EF1BA8" w:rsidRDefault="00C1603C" w:rsidP="00947060">
            <w:pPr>
              <w:pStyle w:val="BodyTextIndent"/>
              <w:ind w:firstLine="0"/>
              <w:jc w:val="center"/>
              <w:rPr>
                <w:rFonts w:ascii="Times New Roman" w:hAnsi="Times New Roman"/>
                <w:b/>
                <w:bCs/>
                <w:sz w:val="26"/>
                <w:szCs w:val="26"/>
                <w:lang w:val="nl-NL"/>
              </w:rPr>
            </w:pPr>
            <w:r w:rsidRPr="00EF1BA8">
              <w:rPr>
                <w:rFonts w:ascii="Times New Roman" w:hAnsi="Times New Roman"/>
                <w:b/>
                <w:bCs/>
                <w:sz w:val="26"/>
                <w:szCs w:val="26"/>
                <w:lang w:val="nl-NL"/>
              </w:rPr>
              <w:t>CỘNG HOÀ XÃ HỘI CHỦ NGHĨA VIỆT NAM</w:t>
            </w:r>
          </w:p>
          <w:p w14:paraId="4F57A33B" w14:textId="63836C4B" w:rsidR="00C1603C" w:rsidRPr="00165075" w:rsidRDefault="00C1603C" w:rsidP="00947060">
            <w:pPr>
              <w:pStyle w:val="BodyTextIndent"/>
              <w:ind w:firstLine="0"/>
              <w:jc w:val="center"/>
              <w:rPr>
                <w:rFonts w:ascii="Times New Roman" w:hAnsi="Times New Roman"/>
                <w:sz w:val="26"/>
                <w:szCs w:val="26"/>
                <w:lang w:val="en-US"/>
              </w:rPr>
            </w:pPr>
            <w:r w:rsidRPr="00165075">
              <w:rPr>
                <w:rFonts w:ascii="Times New Roman" w:hAnsi="Times New Roman"/>
                <w:b/>
                <w:sz w:val="26"/>
                <w:szCs w:val="26"/>
                <w:lang w:val="en-US"/>
              </w:rPr>
              <w:t>Độc lập - Tự do - Hạnh phúc</w:t>
            </w:r>
          </w:p>
          <w:p w14:paraId="701DEF63" w14:textId="43DE6152" w:rsidR="00C1603C" w:rsidRPr="00165075" w:rsidRDefault="00947060" w:rsidP="00BF6BC0">
            <w:pPr>
              <w:pStyle w:val="BodyTextIndent"/>
              <w:ind w:right="-376" w:firstLine="0"/>
              <w:rPr>
                <w:rFonts w:ascii="Times New Roman" w:hAnsi="Times New Roman"/>
                <w:i/>
                <w:sz w:val="26"/>
                <w:szCs w:val="26"/>
                <w:lang w:val="en-US"/>
              </w:rPr>
            </w:pPr>
            <w:r w:rsidRPr="00EF1BA8">
              <w:rPr>
                <w:rFonts w:ascii="Times New Roman" w:hAnsi="Times New Roman"/>
                <w:noProof/>
                <w:sz w:val="26"/>
                <w:szCs w:val="26"/>
                <w:lang w:val="en-US"/>
              </w:rPr>
              <mc:AlternateContent>
                <mc:Choice Requires="wps">
                  <w:drawing>
                    <wp:anchor distT="0" distB="0" distL="114300" distR="114300" simplePos="0" relativeHeight="251657728" behindDoc="0" locked="0" layoutInCell="1" allowOverlap="1" wp14:anchorId="29A02C03" wp14:editId="06679E61">
                      <wp:simplePos x="0" y="0"/>
                      <wp:positionH relativeFrom="column">
                        <wp:posOffset>1204595</wp:posOffset>
                      </wp:positionH>
                      <wp:positionV relativeFrom="paragraph">
                        <wp:posOffset>18415</wp:posOffset>
                      </wp:positionV>
                      <wp:extent cx="2159635" cy="0"/>
                      <wp:effectExtent l="5715" t="13335" r="635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7DA87A"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5pt,1.45pt" to="264.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"/>
                  </w:pict>
                </mc:Fallback>
              </mc:AlternateContent>
            </w:r>
          </w:p>
        </w:tc>
      </w:tr>
      <w:tr w:rsidR="00FD6430" w:rsidRPr="00165075" w14:paraId="26728A20" w14:textId="77777777" w:rsidTr="00947060">
        <w:trPr>
          <w:trHeight w:val="366"/>
          <w:jc w:val="center"/>
        </w:trPr>
        <w:tc>
          <w:tcPr>
            <w:tcW w:w="7094" w:type="dxa"/>
          </w:tcPr>
          <w:p w14:paraId="5740181A" w14:textId="68FE21E2" w:rsidR="00C1603C" w:rsidRPr="00EF1BA8" w:rsidRDefault="00C1603C" w:rsidP="008740E5">
            <w:pPr>
              <w:pStyle w:val="BodyTextIndent"/>
              <w:ind w:right="-94" w:firstLine="0"/>
              <w:jc w:val="center"/>
              <w:rPr>
                <w:rFonts w:ascii="Times New Roman" w:hAnsi="Times New Roman"/>
                <w:sz w:val="26"/>
                <w:szCs w:val="26"/>
                <w:lang w:val="nl-NL"/>
              </w:rPr>
            </w:pPr>
          </w:p>
        </w:tc>
        <w:tc>
          <w:tcPr>
            <w:tcW w:w="7496" w:type="dxa"/>
          </w:tcPr>
          <w:p w14:paraId="50E96FCA" w14:textId="47B58002" w:rsidR="00C1603C" w:rsidRPr="00EF1BA8" w:rsidRDefault="00B54A2F" w:rsidP="00947060">
            <w:pPr>
              <w:pStyle w:val="BodyTextIndent"/>
              <w:ind w:firstLine="0"/>
              <w:jc w:val="center"/>
              <w:rPr>
                <w:rFonts w:ascii="Times New Roman" w:hAnsi="Times New Roman"/>
                <w:b/>
                <w:bCs/>
                <w:sz w:val="26"/>
                <w:szCs w:val="26"/>
                <w:lang w:val="nl-NL"/>
              </w:rPr>
            </w:pPr>
            <w:r>
              <w:rPr>
                <w:rFonts w:ascii="Times New Roman" w:hAnsi="Times New Roman"/>
                <w:i/>
                <w:sz w:val="26"/>
                <w:szCs w:val="26"/>
                <w:lang w:val="nl-NL"/>
              </w:rPr>
              <w:t>Hà Nội</w:t>
            </w:r>
            <w:r w:rsidR="00C1603C" w:rsidRPr="00EF1BA8">
              <w:rPr>
                <w:rFonts w:ascii="Times New Roman" w:hAnsi="Times New Roman"/>
                <w:i/>
                <w:sz w:val="26"/>
                <w:szCs w:val="26"/>
                <w:lang w:val="nl-NL"/>
              </w:rPr>
              <w:t>, ngày</w:t>
            </w:r>
            <w:r w:rsidR="008C2383">
              <w:rPr>
                <w:rFonts w:ascii="Times New Roman" w:hAnsi="Times New Roman"/>
                <w:i/>
                <w:sz w:val="26"/>
                <w:szCs w:val="26"/>
                <w:lang w:val="nl-NL"/>
              </w:rPr>
              <w:t xml:space="preserve">   </w:t>
            </w:r>
            <w:r w:rsidR="00C1603C" w:rsidRPr="00EF1BA8">
              <w:rPr>
                <w:rFonts w:ascii="Times New Roman" w:hAnsi="Times New Roman"/>
                <w:i/>
                <w:sz w:val="26"/>
                <w:szCs w:val="26"/>
                <w:lang w:val="nl-NL"/>
              </w:rPr>
              <w:t xml:space="preserve"> tháng </w:t>
            </w:r>
            <w:r w:rsidR="00782385">
              <w:rPr>
                <w:rFonts w:ascii="Times New Roman" w:hAnsi="Times New Roman"/>
                <w:i/>
                <w:sz w:val="26"/>
                <w:szCs w:val="26"/>
                <w:lang w:val="nl-NL"/>
              </w:rPr>
              <w:t xml:space="preserve">    </w:t>
            </w:r>
            <w:r w:rsidR="004C06CE">
              <w:rPr>
                <w:rFonts w:ascii="Times New Roman" w:hAnsi="Times New Roman"/>
                <w:i/>
                <w:sz w:val="26"/>
                <w:szCs w:val="26"/>
                <w:lang w:val="nl-NL"/>
              </w:rPr>
              <w:t xml:space="preserve"> </w:t>
            </w:r>
            <w:r w:rsidR="008C2383">
              <w:rPr>
                <w:rFonts w:ascii="Times New Roman" w:hAnsi="Times New Roman"/>
                <w:i/>
                <w:sz w:val="26"/>
                <w:szCs w:val="26"/>
                <w:lang w:val="nl-NL"/>
              </w:rPr>
              <w:t xml:space="preserve"> năm 2026</w:t>
            </w:r>
          </w:p>
        </w:tc>
      </w:tr>
    </w:tbl>
    <w:p w14:paraId="434943C0" w14:textId="77777777" w:rsidR="00C1603C" w:rsidRPr="00594343" w:rsidRDefault="00C1603C" w:rsidP="00C1603C">
      <w:pPr>
        <w:widowControl w:val="0"/>
        <w:tabs>
          <w:tab w:val="right" w:leader="dot" w:pos="7920"/>
        </w:tabs>
        <w:spacing w:after="0" w:line="240" w:lineRule="auto"/>
        <w:rPr>
          <w:rFonts w:ascii="Times New Roman" w:eastAsia="Courier New" w:hAnsi="Times New Roman" w:cs="Times New Roman"/>
          <w:b/>
          <w:sz w:val="28"/>
          <w:szCs w:val="28"/>
          <w:lang w:eastAsia="vi-VN"/>
        </w:rPr>
      </w:pPr>
    </w:p>
    <w:p w14:paraId="0F49519C" w14:textId="77777777" w:rsidR="00055826" w:rsidRDefault="00DC669B" w:rsidP="00055826">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Pr>
          <w:rFonts w:ascii="Times New Roman" w:eastAsia="Courier New" w:hAnsi="Times New Roman" w:cs="Times New Roman"/>
          <w:b/>
          <w:bCs/>
          <w:sz w:val="28"/>
          <w:szCs w:val="28"/>
          <w:lang w:eastAsia="vi-VN"/>
        </w:rPr>
        <w:t>B</w:t>
      </w:r>
      <w:r w:rsidRPr="00DC669B">
        <w:rPr>
          <w:rFonts w:ascii="Times New Roman" w:eastAsia="Courier New" w:hAnsi="Times New Roman" w:cs="Times New Roman"/>
          <w:b/>
          <w:bCs/>
          <w:sz w:val="28"/>
          <w:szCs w:val="28"/>
          <w:lang w:val="vi-VN" w:eastAsia="vi-VN"/>
        </w:rPr>
        <w:t>ẢN SO S</w:t>
      </w:r>
      <w:r w:rsidRPr="00DC669B">
        <w:rPr>
          <w:rFonts w:ascii="Times New Roman" w:eastAsia="Courier New" w:hAnsi="Times New Roman" w:cs="Times New Roman"/>
          <w:b/>
          <w:bCs/>
          <w:sz w:val="28"/>
          <w:szCs w:val="28"/>
          <w:lang w:eastAsia="vi-VN"/>
        </w:rPr>
        <w:t>ÁNH, THUY</w:t>
      </w:r>
      <w:r w:rsidRPr="00DC669B">
        <w:rPr>
          <w:rFonts w:ascii="Times New Roman" w:eastAsia="Courier New" w:hAnsi="Times New Roman" w:cs="Times New Roman"/>
          <w:b/>
          <w:bCs/>
          <w:sz w:val="28"/>
          <w:szCs w:val="28"/>
          <w:lang w:val="vi-VN" w:eastAsia="vi-VN"/>
        </w:rPr>
        <w:t xml:space="preserve">ẾT MINH DỰ THẢO VĂN BẢN </w:t>
      </w:r>
    </w:p>
    <w:p w14:paraId="63695621" w14:textId="77777777" w:rsidR="00055826" w:rsidRDefault="00DC669B" w:rsidP="00055826">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sidRPr="00DC669B">
        <w:rPr>
          <w:rFonts w:ascii="Times New Roman" w:eastAsia="Courier New" w:hAnsi="Times New Roman" w:cs="Times New Roman"/>
          <w:b/>
          <w:bCs/>
          <w:sz w:val="28"/>
          <w:szCs w:val="28"/>
          <w:lang w:val="vi-VN" w:eastAsia="vi-VN"/>
        </w:rPr>
        <w:t>QUY PHẠM PH</w:t>
      </w:r>
      <w:r w:rsidRPr="00DC669B">
        <w:rPr>
          <w:rFonts w:ascii="Times New Roman" w:eastAsia="Courier New" w:hAnsi="Times New Roman" w:cs="Times New Roman"/>
          <w:b/>
          <w:bCs/>
          <w:sz w:val="28"/>
          <w:szCs w:val="28"/>
          <w:lang w:eastAsia="vi-VN"/>
        </w:rPr>
        <w:t>ÁP LU</w:t>
      </w:r>
      <w:r w:rsidRPr="00DC669B">
        <w:rPr>
          <w:rFonts w:ascii="Times New Roman" w:eastAsia="Courier New" w:hAnsi="Times New Roman" w:cs="Times New Roman"/>
          <w:b/>
          <w:bCs/>
          <w:sz w:val="28"/>
          <w:szCs w:val="28"/>
          <w:lang w:val="vi-VN" w:eastAsia="vi-VN"/>
        </w:rPr>
        <w:t xml:space="preserve">ẬT </w:t>
      </w:r>
      <w:r>
        <w:rPr>
          <w:rFonts w:ascii="Times New Roman" w:eastAsia="Courier New" w:hAnsi="Times New Roman" w:cs="Times New Roman"/>
          <w:b/>
          <w:bCs/>
          <w:sz w:val="28"/>
          <w:szCs w:val="28"/>
          <w:lang w:eastAsia="vi-VN"/>
        </w:rPr>
        <w:t xml:space="preserve">VĂN BẢN MỚI </w:t>
      </w:r>
      <w:r w:rsidRPr="00DC669B">
        <w:rPr>
          <w:rFonts w:ascii="Times New Roman" w:eastAsia="Courier New" w:hAnsi="Times New Roman" w:cs="Times New Roman"/>
          <w:b/>
          <w:bCs/>
          <w:sz w:val="28"/>
          <w:szCs w:val="28"/>
          <w:lang w:val="vi-VN" w:eastAsia="vi-VN"/>
        </w:rPr>
        <w:t>VỚI VĂN BẢN </w:t>
      </w:r>
    </w:p>
    <w:p w14:paraId="47BD5898" w14:textId="496D4467" w:rsidR="00DC669B" w:rsidRDefault="00DC669B" w:rsidP="005A221F">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sidRPr="00DC669B">
        <w:rPr>
          <w:rFonts w:ascii="Times New Roman" w:eastAsia="Courier New" w:hAnsi="Times New Roman" w:cs="Times New Roman"/>
          <w:b/>
          <w:bCs/>
          <w:sz w:val="28"/>
          <w:szCs w:val="28"/>
          <w:lang w:val="vi-VN" w:eastAsia="vi-VN"/>
        </w:rPr>
        <w:t>QUY PHẠM PH</w:t>
      </w:r>
      <w:r w:rsidRPr="00DC669B">
        <w:rPr>
          <w:rFonts w:ascii="Times New Roman" w:eastAsia="Courier New" w:hAnsi="Times New Roman" w:cs="Times New Roman"/>
          <w:b/>
          <w:bCs/>
          <w:sz w:val="28"/>
          <w:szCs w:val="28"/>
          <w:lang w:eastAsia="vi-VN"/>
        </w:rPr>
        <w:t>ÁP LU</w:t>
      </w:r>
      <w:r w:rsidRPr="00DC669B">
        <w:rPr>
          <w:rFonts w:ascii="Times New Roman" w:eastAsia="Courier New" w:hAnsi="Times New Roman" w:cs="Times New Roman"/>
          <w:b/>
          <w:bCs/>
          <w:sz w:val="28"/>
          <w:szCs w:val="28"/>
          <w:lang w:val="vi-VN" w:eastAsia="vi-VN"/>
        </w:rPr>
        <w:t>ẬT HIỆN H</w:t>
      </w:r>
      <w:r w:rsidRPr="00DC669B">
        <w:rPr>
          <w:rFonts w:ascii="Times New Roman" w:eastAsia="Courier New" w:hAnsi="Times New Roman" w:cs="Times New Roman"/>
          <w:b/>
          <w:bCs/>
          <w:sz w:val="28"/>
          <w:szCs w:val="28"/>
          <w:lang w:eastAsia="vi-VN"/>
        </w:rPr>
        <w:t>ÀNH</w:t>
      </w:r>
    </w:p>
    <w:p w14:paraId="376AC50B" w14:textId="77777777" w:rsidR="005A221F" w:rsidRDefault="005A221F" w:rsidP="005A221F">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p>
    <w:tbl>
      <w:tblPr>
        <w:tblW w:w="495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48"/>
        <w:gridCol w:w="5384"/>
        <w:gridCol w:w="5931"/>
      </w:tblGrid>
      <w:tr w:rsidR="00111F5D" w:rsidRPr="00111F5D" w14:paraId="3615EB19" w14:textId="77777777" w:rsidTr="007F24CD">
        <w:trPr>
          <w:tblHeader/>
          <w:tblCellSpacing w:w="0" w:type="dxa"/>
        </w:trPr>
        <w:tc>
          <w:tcPr>
            <w:tcW w:w="919" w:type="pct"/>
            <w:vAlign w:val="center"/>
            <w:hideMark/>
          </w:tcPr>
          <w:p w14:paraId="5425E813" w14:textId="1616060C" w:rsidR="00111F5D" w:rsidRPr="00111F5D" w:rsidRDefault="005A221F" w:rsidP="005D1FB6">
            <w:pPr>
              <w:spacing w:after="0" w:line="36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Q</w:t>
            </w:r>
            <w:r w:rsidR="00111F5D" w:rsidRPr="00111F5D">
              <w:rPr>
                <w:rFonts w:ascii="Times New Roman" w:eastAsia="Times New Roman" w:hAnsi="Times New Roman" w:cs="Times New Roman"/>
                <w:b/>
                <w:bCs/>
                <w:color w:val="000000"/>
                <w:sz w:val="28"/>
                <w:szCs w:val="28"/>
                <w:lang w:val="en"/>
              </w:rPr>
              <w:t>UY PH</w:t>
            </w:r>
            <w:r w:rsidR="00111F5D" w:rsidRPr="00111F5D">
              <w:rPr>
                <w:rFonts w:ascii="Times New Roman" w:eastAsia="Times New Roman" w:hAnsi="Times New Roman" w:cs="Times New Roman"/>
                <w:b/>
                <w:bCs/>
                <w:color w:val="000000"/>
                <w:sz w:val="28"/>
                <w:szCs w:val="28"/>
                <w:lang w:val="vi-VN"/>
              </w:rPr>
              <w:t>ẠM PH</w:t>
            </w:r>
            <w:r w:rsidR="00111F5D" w:rsidRPr="00111F5D">
              <w:rPr>
                <w:rFonts w:ascii="Times New Roman" w:eastAsia="Times New Roman" w:hAnsi="Times New Roman" w:cs="Times New Roman"/>
                <w:b/>
                <w:bCs/>
                <w:color w:val="000000"/>
                <w:sz w:val="28"/>
                <w:szCs w:val="28"/>
              </w:rPr>
              <w:t>ÁP LU</w:t>
            </w:r>
            <w:r w:rsidR="00111F5D" w:rsidRPr="00111F5D">
              <w:rPr>
                <w:rFonts w:ascii="Times New Roman" w:eastAsia="Times New Roman" w:hAnsi="Times New Roman" w:cs="Times New Roman"/>
                <w:b/>
                <w:bCs/>
                <w:color w:val="000000"/>
                <w:sz w:val="28"/>
                <w:szCs w:val="28"/>
                <w:lang w:val="vi-VN"/>
              </w:rPr>
              <w:t>ẬT HIỆN H</w:t>
            </w:r>
            <w:r w:rsidR="00111F5D" w:rsidRPr="00111F5D">
              <w:rPr>
                <w:rFonts w:ascii="Times New Roman" w:eastAsia="Times New Roman" w:hAnsi="Times New Roman" w:cs="Times New Roman"/>
                <w:b/>
                <w:bCs/>
                <w:color w:val="000000"/>
                <w:sz w:val="28"/>
                <w:szCs w:val="28"/>
              </w:rPr>
              <w:t>ÀNH</w:t>
            </w:r>
          </w:p>
        </w:tc>
        <w:tc>
          <w:tcPr>
            <w:tcW w:w="1942" w:type="pct"/>
            <w:vAlign w:val="center"/>
            <w:hideMark/>
          </w:tcPr>
          <w:p w14:paraId="4D44F32C" w14:textId="77777777" w:rsidR="00111F5D" w:rsidRPr="00111F5D" w:rsidRDefault="00111F5D" w:rsidP="005D1FB6">
            <w:pPr>
              <w:spacing w:after="0" w:line="360" w:lineRule="exact"/>
              <w:jc w:val="center"/>
              <w:rPr>
                <w:rFonts w:ascii="Times New Roman" w:eastAsia="Times New Roman" w:hAnsi="Times New Roman" w:cs="Times New Roman"/>
                <w:color w:val="000000"/>
                <w:sz w:val="28"/>
                <w:szCs w:val="28"/>
              </w:rPr>
            </w:pPr>
            <w:r w:rsidRPr="00111F5D">
              <w:rPr>
                <w:rFonts w:ascii="Times New Roman" w:eastAsia="Times New Roman" w:hAnsi="Times New Roman" w:cs="Times New Roman"/>
                <w:b/>
                <w:bCs/>
                <w:color w:val="000000"/>
                <w:sz w:val="28"/>
                <w:szCs w:val="28"/>
                <w:lang w:val="en"/>
              </w:rPr>
              <w:t>D</w:t>
            </w:r>
            <w:r w:rsidRPr="00111F5D">
              <w:rPr>
                <w:rFonts w:ascii="Times New Roman" w:eastAsia="Times New Roman" w:hAnsi="Times New Roman" w:cs="Times New Roman"/>
                <w:b/>
                <w:bCs/>
                <w:color w:val="000000"/>
                <w:sz w:val="28"/>
                <w:szCs w:val="28"/>
                <w:lang w:val="vi-VN"/>
              </w:rPr>
              <w:t>Ự THẢO VĂN BẢN</w:t>
            </w:r>
          </w:p>
        </w:tc>
        <w:tc>
          <w:tcPr>
            <w:tcW w:w="2139" w:type="pct"/>
            <w:vAlign w:val="center"/>
            <w:hideMark/>
          </w:tcPr>
          <w:p w14:paraId="6931C9C1" w14:textId="77777777" w:rsidR="00111F5D" w:rsidRPr="00111F5D" w:rsidRDefault="00111F5D" w:rsidP="005D1FB6">
            <w:pPr>
              <w:spacing w:after="0" w:line="360" w:lineRule="exact"/>
              <w:jc w:val="center"/>
              <w:rPr>
                <w:rFonts w:ascii="Times New Roman" w:eastAsia="Times New Roman" w:hAnsi="Times New Roman" w:cs="Times New Roman"/>
                <w:color w:val="000000"/>
                <w:sz w:val="28"/>
                <w:szCs w:val="28"/>
              </w:rPr>
            </w:pPr>
            <w:r w:rsidRPr="00111F5D">
              <w:rPr>
                <w:rFonts w:ascii="Times New Roman" w:eastAsia="Times New Roman" w:hAnsi="Times New Roman" w:cs="Times New Roman"/>
                <w:b/>
                <w:bCs/>
                <w:color w:val="000000"/>
                <w:sz w:val="28"/>
                <w:szCs w:val="28"/>
                <w:lang w:val="en"/>
              </w:rPr>
              <w:t>THUY</w:t>
            </w:r>
            <w:r w:rsidRPr="00111F5D">
              <w:rPr>
                <w:rFonts w:ascii="Times New Roman" w:eastAsia="Times New Roman" w:hAnsi="Times New Roman" w:cs="Times New Roman"/>
                <w:b/>
                <w:bCs/>
                <w:color w:val="000000"/>
                <w:sz w:val="28"/>
                <w:szCs w:val="28"/>
                <w:lang w:val="vi-VN"/>
              </w:rPr>
              <w:t>ẾT MINH</w:t>
            </w:r>
          </w:p>
        </w:tc>
      </w:tr>
      <w:tr w:rsidR="00111F5D" w:rsidRPr="00E03869" w14:paraId="2D3CA00F" w14:textId="77777777" w:rsidTr="00EB1892">
        <w:trPr>
          <w:tblCellSpacing w:w="0" w:type="dxa"/>
        </w:trPr>
        <w:tc>
          <w:tcPr>
            <w:tcW w:w="919" w:type="pct"/>
            <w:hideMark/>
          </w:tcPr>
          <w:p w14:paraId="1A6578FA" w14:textId="77777777" w:rsidR="00121F09" w:rsidRDefault="00184604" w:rsidP="005D1FB6">
            <w:pPr>
              <w:spacing w:after="0" w:line="360" w:lineRule="exac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t xml:space="preserve">Điều 1. </w:t>
            </w:r>
          </w:p>
          <w:p w14:paraId="3E53CD3D" w14:textId="043ED9BA" w:rsidR="002B7DFF" w:rsidRPr="00184604" w:rsidRDefault="00184604" w:rsidP="005D1FB6">
            <w:pPr>
              <w:spacing w:after="0" w:line="360" w:lineRule="exac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t>Phạm vi điều chỉnh</w:t>
            </w:r>
            <w:r w:rsidR="002B7DFF" w:rsidRPr="002B7DFF">
              <w:rPr>
                <w:rFonts w:ascii="Times New Roman" w:eastAsia="Times New Roman" w:hAnsi="Times New Roman" w:cs="Times New Roman"/>
                <w:b/>
                <w:bCs/>
                <w:color w:val="000000"/>
                <w:sz w:val="28"/>
                <w:szCs w:val="28"/>
              </w:rPr>
              <w:t>, đối tượng áp dụng</w:t>
            </w:r>
          </w:p>
          <w:p w14:paraId="01E8ECD6" w14:textId="52E1C354" w:rsidR="00111F5D" w:rsidRPr="00111F5D" w:rsidRDefault="00111F5D" w:rsidP="005D1FB6">
            <w:pPr>
              <w:spacing w:after="0" w:line="360" w:lineRule="exact"/>
              <w:rPr>
                <w:rFonts w:ascii="Times New Roman" w:eastAsia="Times New Roman" w:hAnsi="Times New Roman" w:cs="Times New Roman"/>
                <w:color w:val="000000"/>
                <w:sz w:val="28"/>
                <w:szCs w:val="28"/>
              </w:rPr>
            </w:pPr>
          </w:p>
        </w:tc>
        <w:tc>
          <w:tcPr>
            <w:tcW w:w="1942" w:type="pct"/>
            <w:hideMark/>
          </w:tcPr>
          <w:p w14:paraId="463B52D5"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1.1. Phạm vi điều chỉnh</w:t>
            </w:r>
          </w:p>
          <w:p w14:paraId="6CE599DB"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Quyết định này quy định điều kiện, hồ sơ, thủ tục đề nghị xem xét thừa nhận giấy phép hành nghề do cơ quan, tổ chức có thẩm quyền của nước ngoài cấp để cấp giấy phép hành nghề khám bệnh, chữa bệnh tại Việt Nam.</w:t>
            </w:r>
          </w:p>
          <w:p w14:paraId="3F4C56A7"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1.2. Đối tượng áp dụng</w:t>
            </w:r>
          </w:p>
          <w:p w14:paraId="5FD27D8B" w14:textId="6EA51450" w:rsidR="00111F5D" w:rsidRPr="00111F5D"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Người đề nghị xem xét thừa nhận giấy phép hành nghề là người Việt Nam có quốc tịch nước ngoài hoặc người nước ngoài đang làm việc tại cơ sở khám bệnh, chữa bệnh nước ngoài hoặc thuộc diện đã được cấp giấy phép lao động theo quy định của Bộ luật Lao động.</w:t>
            </w:r>
          </w:p>
        </w:tc>
        <w:tc>
          <w:tcPr>
            <w:tcW w:w="2139" w:type="pct"/>
          </w:tcPr>
          <w:p w14:paraId="06678AE1" w14:textId="4D478EB6" w:rsidR="00B304B9" w:rsidRDefault="00B304B9" w:rsidP="005D1FB6">
            <w:pPr>
              <w:spacing w:after="0" w:line="360" w:lineRule="exact"/>
              <w:ind w:left="121" w:right="132"/>
              <w:jc w:val="both"/>
              <w:rPr>
                <w:rFonts w:ascii="Times New Roman" w:eastAsia="Times New Roman" w:hAnsi="Times New Roman" w:cs="Times New Roman"/>
                <w:i/>
                <w:iCs/>
                <w:color w:val="000000"/>
                <w:sz w:val="28"/>
                <w:szCs w:val="28"/>
              </w:rPr>
            </w:pPr>
            <w:r w:rsidRPr="00B304B9">
              <w:rPr>
                <w:rFonts w:ascii="Times New Roman" w:eastAsia="Times New Roman" w:hAnsi="Times New Roman" w:cs="Times New Roman"/>
                <w:i/>
                <w:iCs/>
                <w:color w:val="000000"/>
                <w:sz w:val="28"/>
                <w:szCs w:val="28"/>
              </w:rPr>
              <w:t xml:space="preserve">- </w:t>
            </w:r>
            <w:r w:rsidRPr="00B304B9">
              <w:rPr>
                <w:rFonts w:ascii="Times New Roman" w:eastAsia="Times New Roman" w:hAnsi="Times New Roman" w:cs="Times New Roman"/>
                <w:color w:val="000000"/>
                <w:sz w:val="28"/>
                <w:szCs w:val="28"/>
              </w:rPr>
              <w:t>Tại điểm b, khoản 2 Điều 17 Luật Thủ đô số 02/2026/QH16 quy định:</w:t>
            </w:r>
            <w:r w:rsidRPr="00B304B9">
              <w:rPr>
                <w:rFonts w:ascii="Times New Roman" w:eastAsia="Times New Roman" w:hAnsi="Times New Roman" w:cs="Times New Roman"/>
                <w:i/>
                <w:iCs/>
                <w:color w:val="000000"/>
                <w:sz w:val="28"/>
                <w:szCs w:val="28"/>
              </w:rPr>
              <w:t xml:space="preserve"> “2. Căn cứ quy định của Uỷ ban nhân dân Thành phố, Chủ tịch uỷ ban nhân dân Thành phố có thẩm quyền:</w:t>
            </w:r>
          </w:p>
          <w:p w14:paraId="28A74009" w14:textId="77777777" w:rsidR="00111F5D" w:rsidRDefault="00B304B9" w:rsidP="005D1FB6">
            <w:pPr>
              <w:spacing w:after="0" w:line="360" w:lineRule="exact"/>
              <w:ind w:left="130" w:right="104"/>
              <w:jc w:val="both"/>
              <w:rPr>
                <w:rFonts w:ascii="Times New Roman" w:eastAsia="Times New Roman" w:hAnsi="Times New Roman" w:cs="Times New Roman"/>
                <w:i/>
                <w:iCs/>
                <w:color w:val="000000"/>
                <w:sz w:val="28"/>
                <w:szCs w:val="28"/>
              </w:rPr>
            </w:pPr>
            <w:r w:rsidRPr="00B304B9">
              <w:rPr>
                <w:rFonts w:ascii="Times New Roman" w:eastAsia="Times New Roman" w:hAnsi="Times New Roman" w:cs="Times New Roman"/>
                <w:i/>
                <w:iCs/>
                <w:color w:val="000000"/>
                <w:sz w:val="28"/>
                <w:szCs w:val="28"/>
              </w:rPr>
              <w:t>b) Thừa nhận giấy phép hành nghề do cơ quan, tổ chức có thẩm quyền của nươc ngoài cấp để cấp giấy phép hành nghề khám bệnh, chữa bệnh tại Việt Nam.</w:t>
            </w:r>
          </w:p>
          <w:p w14:paraId="60D02C34" w14:textId="030B0652" w:rsidR="00B13D91" w:rsidRPr="00E03869" w:rsidRDefault="00B13D91" w:rsidP="005D1FB6">
            <w:pPr>
              <w:spacing w:after="0" w:line="360" w:lineRule="exact"/>
              <w:ind w:left="121" w:right="132"/>
              <w:jc w:val="both"/>
              <w:rPr>
                <w:rFonts w:ascii="Times New Roman" w:eastAsia="Times New Roman" w:hAnsi="Times New Roman" w:cs="Times New Roman"/>
                <w:color w:val="000000"/>
                <w:sz w:val="28"/>
                <w:szCs w:val="28"/>
              </w:rPr>
            </w:pPr>
            <w:r w:rsidRPr="00B13D91">
              <w:rPr>
                <w:rFonts w:ascii="Times New Roman" w:eastAsia="Times New Roman" w:hAnsi="Times New Roman" w:cs="Times New Roman"/>
                <w:sz w:val="28"/>
                <w:szCs w:val="28"/>
                <w:lang w:val="vi-VN"/>
              </w:rPr>
              <w:t xml:space="preserve">- Hiện nay chưa có văn bản quy phạm pháp luật </w:t>
            </w:r>
            <w:r w:rsidRPr="00B13D91">
              <w:rPr>
                <w:rFonts w:ascii="Times New Roman" w:eastAsia="Times New Roman" w:hAnsi="Times New Roman" w:cs="Times New Roman"/>
                <w:sz w:val="28"/>
                <w:szCs w:val="28"/>
              </w:rPr>
              <w:t>địa phương về việc xem xét thừa nhận Giấy phép hành nghề do cơ quan, tổ chức có thẩm quyền của nước ngoài cấp</w:t>
            </w:r>
            <w:r>
              <w:rPr>
                <w:rFonts w:ascii="Times New Roman" w:eastAsia="Times New Roman" w:hAnsi="Times New Roman" w:cs="Times New Roman"/>
                <w:sz w:val="28"/>
                <w:szCs w:val="28"/>
              </w:rPr>
              <w:t xml:space="preserve">. </w:t>
            </w:r>
            <w:r w:rsidRPr="00B13D91">
              <w:rPr>
                <w:rFonts w:ascii="Times New Roman" w:eastAsia="Times New Roman" w:hAnsi="Times New Roman" w:cs="Times New Roman"/>
                <w:sz w:val="28"/>
                <w:szCs w:val="28"/>
              </w:rPr>
              <w:t xml:space="preserve">Việc ban hành Quyết định nhằm cụ thể hóa quy định của Luật Thủ đô số 02/2026/QH16; tạo cơ sở pháp lý để triển khai thực hiện thống nhất trên địa bàn Thành phố; đồng thời đáp ứng yêu cầu thu hút nguồn nhân lực y tế chất lượng cao, chuyên </w:t>
            </w:r>
            <w:r w:rsidRPr="00B13D91">
              <w:rPr>
                <w:rFonts w:ascii="Times New Roman" w:eastAsia="Times New Roman" w:hAnsi="Times New Roman" w:cs="Times New Roman"/>
                <w:sz w:val="28"/>
                <w:szCs w:val="28"/>
              </w:rPr>
              <w:lastRenderedPageBreak/>
              <w:t>gia y tế nước ngoài và người Việt Nam có quốc tịch nước ngoài tham gia hoạt động khám bệnh, chữa bệnh tại Thủ đô.</w:t>
            </w:r>
          </w:p>
        </w:tc>
      </w:tr>
      <w:tr w:rsidR="00111F5D" w:rsidRPr="00111F5D" w14:paraId="34B7320C" w14:textId="77777777" w:rsidTr="00EB1892">
        <w:trPr>
          <w:tblCellSpacing w:w="0" w:type="dxa"/>
        </w:trPr>
        <w:tc>
          <w:tcPr>
            <w:tcW w:w="919" w:type="pct"/>
            <w:vAlign w:val="center"/>
            <w:hideMark/>
          </w:tcPr>
          <w:p w14:paraId="1CC1CD66" w14:textId="77777777" w:rsidR="00121F09" w:rsidRDefault="00184604" w:rsidP="005D1FB6">
            <w:pPr>
              <w:spacing w:after="0" w:line="360" w:lineRule="exac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lastRenderedPageBreak/>
              <w:t xml:space="preserve">Điều 2. </w:t>
            </w:r>
          </w:p>
          <w:p w14:paraId="09D518C6" w14:textId="1FD161BC" w:rsidR="00111F5D" w:rsidRPr="00111F5D" w:rsidRDefault="00EB1892" w:rsidP="005D1FB6">
            <w:pPr>
              <w:spacing w:after="0" w:line="360" w:lineRule="exact"/>
              <w:rPr>
                <w:rFonts w:ascii="Times New Roman" w:eastAsia="Times New Roman" w:hAnsi="Times New Roman" w:cs="Times New Roman"/>
                <w:color w:val="000000"/>
                <w:sz w:val="28"/>
                <w:szCs w:val="28"/>
              </w:rPr>
            </w:pPr>
            <w:r w:rsidRPr="00EB1892">
              <w:rPr>
                <w:rFonts w:ascii="Times New Roman" w:eastAsia="Times New Roman" w:hAnsi="Times New Roman" w:cs="Times New Roman"/>
                <w:b/>
                <w:bCs/>
                <w:color w:val="000000"/>
                <w:sz w:val="28"/>
                <w:szCs w:val="28"/>
              </w:rPr>
              <w:t>Điều kiện, hồ sơ, thủ tục đề nghị xem xét thừa nhận giấy phép hành nghề do cơ quan, tổ chức có thẩm quyền của nước ngoài cấp</w:t>
            </w:r>
          </w:p>
        </w:tc>
        <w:tc>
          <w:tcPr>
            <w:tcW w:w="1942" w:type="pct"/>
            <w:vAlign w:val="center"/>
          </w:tcPr>
          <w:p w14:paraId="0C344553"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 xml:space="preserve">1. Điều kiện đề nghị xem xét thừa nhận giấy phép hành nghề do cơ quan, tổ chức có thẩm quyền của nước ngoài cấp: </w:t>
            </w:r>
          </w:p>
          <w:p w14:paraId="4C54347A"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Giấy phép hành nghề của người đề nghị xem xét thừa nhận phải đáp ứng điều kiện theo quy định tại khoản 1 Điều 29 của Luật Khám bệnh, chữa bệnh.</w:t>
            </w:r>
          </w:p>
          <w:p w14:paraId="556E166B"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2. Hồ sơ đề nghị xem xét thừa nhận giấy phép hành nghề do cơ quan, tổ chức có thẩm quyền của nước ngoài cấp</w:t>
            </w:r>
          </w:p>
          <w:p w14:paraId="7B5EE880"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a) Đơn đề nghị thừa nhận giấy phép hành nghề khám bệnh, chữa bệnh;</w:t>
            </w:r>
          </w:p>
          <w:p w14:paraId="030A6A58"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b) Bản sao hợp lệ giấy phép hành nghề khám bệnh, chữa bệnh đã được cấp.</w:t>
            </w:r>
          </w:p>
          <w:p w14:paraId="419E5E8D"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3. Thủ tục thừa nhận giấy phép hành nghề do cơ quan, tổ chức có thẩm quyền của nước ngoài cấp</w:t>
            </w:r>
          </w:p>
          <w:p w14:paraId="739E23FC"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a) Người đề nghị xem xét thừa nhận giấy phép hành nghề gửi 01 bộ hồ sơ theo quy định tại khoản 2 Điều 37, Nghị định số 96/2023/NĐ-CP về Sở Y tế Hà Nội.</w:t>
            </w:r>
          </w:p>
          <w:p w14:paraId="14D76672"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lastRenderedPageBreak/>
              <w:t>b) Đối với trường hợp người đề nghị xem xét thừa nhận giấy phép hành nghề có giấy phép hành nghề được cấp bởi cơ quan, tổ chức cấp phép hành nghề của nước ngoài đã được đánh giá để thừa nhận:</w:t>
            </w:r>
          </w:p>
          <w:p w14:paraId="2681EC79" w14:textId="354901FF"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 xml:space="preserve">- Trong thời hạn 30 ngày kể từ ngày nhận được hồ sơ đề nghị, </w:t>
            </w:r>
            <w:r w:rsidR="00AD3968" w:rsidRPr="00AD3968">
              <w:rPr>
                <w:rFonts w:ascii="Times New Roman" w:eastAsia="Times New Roman" w:hAnsi="Times New Roman" w:cs="Times New Roman"/>
                <w:color w:val="000000"/>
                <w:sz w:val="28"/>
                <w:szCs w:val="28"/>
              </w:rPr>
              <w:t>Sở Y tế phải trình Ủy ban nhân dân Thành phố</w:t>
            </w:r>
            <w:r w:rsidRPr="00EB1892">
              <w:rPr>
                <w:rFonts w:ascii="Times New Roman" w:eastAsia="Times New Roman" w:hAnsi="Times New Roman" w:cs="Times New Roman"/>
                <w:color w:val="000000"/>
                <w:sz w:val="28"/>
                <w:szCs w:val="28"/>
              </w:rPr>
              <w:t xml:space="preserve"> văn bản trả lời về việc thừa nhận hoặc không thừa nhận giấy phép hành nghề;</w:t>
            </w:r>
          </w:p>
          <w:p w14:paraId="4F2415AE" w14:textId="61599541" w:rsidR="00111F5D" w:rsidRPr="00111F5D"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 Trường hợp cần xác minh đối với việc đào tạo ở nước ngoài của người hành nghề thì thời hạn thừa nhận là 30 ngày kể từ ngày có kết quả xác minh.</w:t>
            </w:r>
          </w:p>
        </w:tc>
        <w:tc>
          <w:tcPr>
            <w:tcW w:w="2139" w:type="pct"/>
          </w:tcPr>
          <w:p w14:paraId="134A91A4" w14:textId="37BC7D08" w:rsidR="00B13D91" w:rsidRPr="00B13D91" w:rsidRDefault="00B13D91" w:rsidP="005D1FB6">
            <w:pPr>
              <w:spacing w:after="0" w:line="360" w:lineRule="exact"/>
              <w:ind w:left="121" w:right="13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B13D91">
              <w:rPr>
                <w:rFonts w:ascii="Times New Roman" w:eastAsia="Times New Roman" w:hAnsi="Times New Roman" w:cs="Times New Roman"/>
                <w:color w:val="000000"/>
                <w:sz w:val="28"/>
                <w:szCs w:val="28"/>
              </w:rPr>
              <w:t>Nội dung này được xây dựng trên cơ sở kế thừa quy định tại Điều 29</w:t>
            </w:r>
            <w:r>
              <w:rPr>
                <w:rFonts w:ascii="Times New Roman" w:eastAsia="Times New Roman" w:hAnsi="Times New Roman" w:cs="Times New Roman"/>
                <w:color w:val="000000"/>
                <w:sz w:val="28"/>
                <w:szCs w:val="28"/>
              </w:rPr>
              <w:t xml:space="preserve">, </w:t>
            </w:r>
            <w:r w:rsidRPr="00B13D91">
              <w:rPr>
                <w:rFonts w:ascii="Times New Roman" w:eastAsia="Times New Roman" w:hAnsi="Times New Roman" w:cs="Times New Roman"/>
                <w:color w:val="000000"/>
                <w:sz w:val="28"/>
                <w:szCs w:val="28"/>
              </w:rPr>
              <w:t>Luật Khám bệnh, chữa bệnh số 15/2023/QH15 và Điều 37</w:t>
            </w:r>
            <w:r>
              <w:rPr>
                <w:rFonts w:ascii="Times New Roman" w:eastAsia="Times New Roman" w:hAnsi="Times New Roman" w:cs="Times New Roman"/>
                <w:color w:val="000000"/>
                <w:sz w:val="28"/>
                <w:szCs w:val="28"/>
              </w:rPr>
              <w:t xml:space="preserve">, </w:t>
            </w:r>
            <w:r w:rsidRPr="00B13D91">
              <w:rPr>
                <w:rFonts w:ascii="Times New Roman" w:eastAsia="Times New Roman" w:hAnsi="Times New Roman" w:cs="Times New Roman"/>
                <w:color w:val="000000"/>
                <w:sz w:val="28"/>
                <w:szCs w:val="28"/>
              </w:rPr>
              <w:t>Nghị định số 96/2023/NĐ-CP, đồng thời cụ thể hóa thẩm quyền được giao tại Luật Thủ đô số 02/2026/QH16.</w:t>
            </w:r>
          </w:p>
          <w:p w14:paraId="3660A56E" w14:textId="3017174E" w:rsidR="00111F5D" w:rsidRPr="003C3F50" w:rsidRDefault="00B13D91" w:rsidP="005D1FB6">
            <w:pPr>
              <w:spacing w:after="0" w:line="360" w:lineRule="exact"/>
              <w:ind w:left="121" w:right="13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13D91">
              <w:rPr>
                <w:rFonts w:ascii="Times New Roman" w:eastAsia="Times New Roman" w:hAnsi="Times New Roman" w:cs="Times New Roman"/>
                <w:color w:val="000000"/>
                <w:sz w:val="28"/>
                <w:szCs w:val="28"/>
              </w:rPr>
              <w:t>Hiện nay, thủ tục thừa nhận giấy phép hành nghề do Bộ Y tế thực hiện dẫn đến việc giải quyết hồ sơ còn tập trung ở cấp trung ương, trong khi nhu cầu tại Hà Nội ngày càng lớn. Việc phân cấp cho Thành phố thực hiện xem xét thừa nhận giấy phép hành nghề góp phần rút ngắn thời gian giải quyết thủ tục hành chính, tạo điều kiện thu hút chuyên gia y tế, nâng cao chất lượng khám bệnh, chữa bệnh và tăng cường hiệu quả quản lý nhà nước trong lĩnh vực y tế.</w:t>
            </w:r>
          </w:p>
        </w:tc>
      </w:tr>
      <w:tr w:rsidR="00111F5D" w:rsidRPr="00111F5D" w14:paraId="33888DDA" w14:textId="77777777" w:rsidTr="00782385">
        <w:trPr>
          <w:tblCellSpacing w:w="0" w:type="dxa"/>
        </w:trPr>
        <w:tc>
          <w:tcPr>
            <w:tcW w:w="919" w:type="pct"/>
            <w:vAlign w:val="center"/>
            <w:hideMark/>
          </w:tcPr>
          <w:p w14:paraId="7307BBF7" w14:textId="2CEDBB00" w:rsidR="00111F5D" w:rsidRPr="00111F5D" w:rsidRDefault="00184604" w:rsidP="005D1FB6">
            <w:pPr>
              <w:spacing w:after="0" w:line="360" w:lineRule="exact"/>
              <w:rPr>
                <w:rFonts w:ascii="Times New Roman" w:eastAsia="Times New Roman" w:hAnsi="Times New Roman" w:cs="Times New Roman"/>
                <w:color w:val="000000"/>
                <w:sz w:val="28"/>
                <w:szCs w:val="28"/>
              </w:rPr>
            </w:pPr>
            <w:r w:rsidRPr="00184604">
              <w:rPr>
                <w:rFonts w:ascii="Times New Roman" w:eastAsia="Times New Roman" w:hAnsi="Times New Roman" w:cs="Times New Roman"/>
                <w:b/>
                <w:bCs/>
                <w:color w:val="000000"/>
                <w:sz w:val="28"/>
                <w:szCs w:val="28"/>
              </w:rPr>
              <w:lastRenderedPageBreak/>
              <w:t xml:space="preserve">Điều 3. </w:t>
            </w:r>
            <w:r w:rsidR="00EB1892" w:rsidRPr="00EB1892">
              <w:rPr>
                <w:rFonts w:ascii="Times New Roman" w:eastAsia="Times New Roman" w:hAnsi="Times New Roman" w:cs="Times New Roman"/>
                <w:b/>
                <w:bCs/>
                <w:color w:val="000000"/>
                <w:sz w:val="28"/>
                <w:szCs w:val="28"/>
              </w:rPr>
              <w:t>Sử dụng quyết định thừa nhận giấy phép hành nghề do cơ quan, tổ chức có thẩm quyền của nước ngoài cấp để cấp giấy phép hành nghề khám bệnh, chữa bệnh tại Việt Nam</w:t>
            </w:r>
          </w:p>
        </w:tc>
        <w:tc>
          <w:tcPr>
            <w:tcW w:w="1942" w:type="pct"/>
            <w:hideMark/>
          </w:tcPr>
          <w:p w14:paraId="33C90E71" w14:textId="6F866FD1" w:rsidR="00782385" w:rsidRDefault="00946310" w:rsidP="00782385">
            <w:pPr>
              <w:spacing w:after="0" w:line="360" w:lineRule="exact"/>
              <w:ind w:left="121" w:right="13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EB1892" w:rsidRPr="00EB1892">
              <w:rPr>
                <w:rFonts w:ascii="Times New Roman" w:eastAsia="Times New Roman" w:hAnsi="Times New Roman" w:cs="Times New Roman"/>
                <w:color w:val="000000"/>
                <w:sz w:val="28"/>
                <w:szCs w:val="28"/>
              </w:rPr>
              <w:t xml:space="preserve"> Người có giấy phép hành nghề do cơ quan, tổ chức có thẩm quyền của nước ngoài cấp được thừa nhận tại Việt Nam không phải thực hành khám bệnh, chữa bệnh theo quy định tại Điều 23 của </w:t>
            </w:r>
            <w:r w:rsidR="00FE6F40" w:rsidRPr="00EB1892">
              <w:rPr>
                <w:rFonts w:ascii="Times New Roman" w:eastAsia="Times New Roman" w:hAnsi="Times New Roman" w:cs="Times New Roman"/>
                <w:color w:val="000000"/>
                <w:sz w:val="28"/>
                <w:szCs w:val="28"/>
              </w:rPr>
              <w:t>Luật Khám bệnh, chữa bệnh</w:t>
            </w:r>
            <w:r w:rsidR="00EB1892" w:rsidRPr="00EB1892">
              <w:rPr>
                <w:rFonts w:ascii="Times New Roman" w:eastAsia="Times New Roman" w:hAnsi="Times New Roman" w:cs="Times New Roman"/>
                <w:color w:val="000000"/>
                <w:sz w:val="28"/>
                <w:szCs w:val="28"/>
              </w:rPr>
              <w:t xml:space="preserve"> và không phải tham dự kiểm tra đánh giá năng lực hành nghề khám bệnh, chữa bệnh theo quy định tại Điều 24 của Luật Khám bệnh, chữa bệnh.</w:t>
            </w:r>
          </w:p>
          <w:p w14:paraId="0AC2E91F" w14:textId="30F6A0E0" w:rsidR="00111F5D" w:rsidRPr="00111F5D" w:rsidRDefault="00946310" w:rsidP="00782385">
            <w:pPr>
              <w:spacing w:after="0" w:line="360" w:lineRule="exact"/>
              <w:ind w:left="121" w:right="13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w:t>
            </w:r>
            <w:r w:rsidR="00EB1892" w:rsidRPr="00EB1892">
              <w:rPr>
                <w:rFonts w:ascii="Times New Roman" w:eastAsia="Times New Roman" w:hAnsi="Times New Roman" w:cs="Times New Roman"/>
                <w:color w:val="000000"/>
                <w:sz w:val="28"/>
                <w:szCs w:val="28"/>
              </w:rPr>
              <w:t xml:space="preserve"> Người đề nghị xem xét thừa nhận giấy phép hành nghề sử dụng văn bản thừa nhận giấy phép hành nghề để đề nghị cấp giấy phép hành nghề khám bệnh, chữa bệnh tại Việt Nam theo các quy định của pháp luật hiện hành.</w:t>
            </w:r>
          </w:p>
        </w:tc>
        <w:tc>
          <w:tcPr>
            <w:tcW w:w="2139" w:type="pct"/>
          </w:tcPr>
          <w:p w14:paraId="396F42CD" w14:textId="136455E9" w:rsidR="00DC0D75" w:rsidRDefault="00DC0D75" w:rsidP="005D1FB6">
            <w:pPr>
              <w:spacing w:after="0" w:line="360" w:lineRule="exact"/>
              <w:ind w:left="121" w:right="132"/>
              <w:jc w:val="both"/>
              <w:rPr>
                <w:rFonts w:ascii="Times New Roman" w:eastAsia="Times New Roman" w:hAnsi="Times New Roman" w:cs="Times New Roman"/>
                <w:color w:val="000000"/>
                <w:sz w:val="28"/>
                <w:szCs w:val="28"/>
              </w:rPr>
            </w:pPr>
            <w:r w:rsidRPr="00DC0D75">
              <w:rPr>
                <w:rFonts w:ascii="Times New Roman" w:eastAsia="Times New Roman" w:hAnsi="Times New Roman" w:cs="Times New Roman"/>
                <w:color w:val="000000"/>
                <w:sz w:val="28"/>
                <w:szCs w:val="28"/>
              </w:rPr>
              <w:lastRenderedPageBreak/>
              <w:t>- Nội dung này được xây dựng trên cơ sở kế thừa quy định tại Điều 29, Luật Khám bệnh, chữa bệnh số 15/2023/QH15</w:t>
            </w:r>
            <w:r w:rsidR="00D4357B">
              <w:rPr>
                <w:rFonts w:ascii="Times New Roman" w:eastAsia="Times New Roman" w:hAnsi="Times New Roman" w:cs="Times New Roman"/>
                <w:color w:val="000000"/>
                <w:sz w:val="28"/>
                <w:szCs w:val="28"/>
              </w:rPr>
              <w:t>.</w:t>
            </w:r>
          </w:p>
          <w:p w14:paraId="26B4ADFB" w14:textId="5168CCF8" w:rsidR="00D4357B" w:rsidRPr="00D4357B" w:rsidRDefault="00D4357B" w:rsidP="005D1FB6">
            <w:pPr>
              <w:spacing w:after="0" w:line="360" w:lineRule="exact"/>
              <w:ind w:left="121" w:right="13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4357B">
              <w:rPr>
                <w:rFonts w:ascii="Times New Roman" w:eastAsia="Times New Roman" w:hAnsi="Times New Roman" w:cs="Times New Roman"/>
                <w:color w:val="000000"/>
                <w:sz w:val="28"/>
                <w:szCs w:val="28"/>
              </w:rPr>
              <w:t>Quy định này nhằm tạo cơ chế thuận lợi cho việc công nhận trình độ chuyên môn, kinh nghiệm hành nghề của chuyên gia y tế nước ngoài và người Việt Nam có quốc tịch nước ngoài đã được cơ quan có thẩm quyền nước ngoài cấp phép hành nghề hợp pháp.</w:t>
            </w:r>
          </w:p>
          <w:p w14:paraId="7275FD6F" w14:textId="7C833A84" w:rsidR="00111F5D" w:rsidRPr="00111F5D" w:rsidRDefault="00D4357B" w:rsidP="005D1FB6">
            <w:pPr>
              <w:spacing w:after="0" w:line="360" w:lineRule="exact"/>
              <w:ind w:left="121" w:right="132"/>
              <w:jc w:val="both"/>
              <w:rPr>
                <w:rFonts w:ascii="Times New Roman" w:eastAsia="Times New Roman" w:hAnsi="Times New Roman" w:cs="Times New Roman"/>
                <w:color w:val="000000"/>
                <w:sz w:val="28"/>
                <w:szCs w:val="28"/>
              </w:rPr>
            </w:pPr>
            <w:r w:rsidRPr="00D4357B">
              <w:rPr>
                <w:rFonts w:ascii="Times New Roman" w:eastAsia="Times New Roman" w:hAnsi="Times New Roman" w:cs="Times New Roman"/>
                <w:color w:val="000000"/>
                <w:sz w:val="28"/>
                <w:szCs w:val="28"/>
              </w:rPr>
              <w:lastRenderedPageBreak/>
              <w:t>Đồng thời, việc miễn thực hành và kiểm tra đánh giá năng lực hành nghề đối với trường hợp đã được thừa nhận giấy phép hành nghề góp phần đơn giản hóa thủ tục hành chính, thu hút nguồn nhân lực chất lượng cao, thúc đẩy hội nhập quốc tế trong lĩnh vực y tế và đáp ứng yêu cầu phát triển y tế chuyên sâu của Thủ đô.</w:t>
            </w:r>
          </w:p>
        </w:tc>
      </w:tr>
      <w:tr w:rsidR="000A2FF8" w:rsidRPr="00111F5D" w14:paraId="78457A05" w14:textId="77777777" w:rsidTr="002B7DFF">
        <w:trPr>
          <w:tblCellSpacing w:w="0" w:type="dxa"/>
        </w:trPr>
        <w:tc>
          <w:tcPr>
            <w:tcW w:w="919" w:type="pct"/>
            <w:vAlign w:val="center"/>
          </w:tcPr>
          <w:p w14:paraId="03E6BB09" w14:textId="7EF53389" w:rsidR="000A2FF8" w:rsidRPr="00184604" w:rsidRDefault="00EF477B" w:rsidP="005D1FB6">
            <w:pPr>
              <w:spacing w:after="0" w:line="360" w:lineRule="exact"/>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b/>
                <w:bCs/>
                <w:color w:val="000000"/>
                <w:sz w:val="28"/>
                <w:szCs w:val="28"/>
              </w:rPr>
              <w:lastRenderedPageBreak/>
              <w:t xml:space="preserve">Điều 4. </w:t>
            </w:r>
            <w:r w:rsidR="005722C8" w:rsidRPr="005722C8">
              <w:rPr>
                <w:rFonts w:ascii="Times New Roman" w:eastAsia="Times New Roman" w:hAnsi="Times New Roman" w:cs="Times New Roman"/>
                <w:b/>
                <w:bCs/>
                <w:color w:val="000000"/>
                <w:sz w:val="28"/>
                <w:szCs w:val="28"/>
              </w:rPr>
              <w:t>Điều khoản thi hành.</w:t>
            </w:r>
          </w:p>
        </w:tc>
        <w:tc>
          <w:tcPr>
            <w:tcW w:w="1942" w:type="pct"/>
            <w:vAlign w:val="center"/>
          </w:tcPr>
          <w:p w14:paraId="35387116" w14:textId="77777777" w:rsidR="005722C8" w:rsidRPr="005722C8" w:rsidRDefault="005722C8" w:rsidP="005D1FB6">
            <w:pPr>
              <w:spacing w:after="0" w:line="360" w:lineRule="exact"/>
              <w:ind w:left="121" w:right="132"/>
              <w:jc w:val="both"/>
              <w:rPr>
                <w:rFonts w:ascii="Times New Roman" w:eastAsia="Times New Roman" w:hAnsi="Times New Roman" w:cs="Times New Roman"/>
                <w:color w:val="000000"/>
                <w:sz w:val="28"/>
                <w:szCs w:val="28"/>
              </w:rPr>
            </w:pPr>
            <w:r w:rsidRPr="005722C8">
              <w:rPr>
                <w:rFonts w:ascii="Times New Roman" w:eastAsia="Times New Roman" w:hAnsi="Times New Roman" w:cs="Times New Roman"/>
                <w:color w:val="000000"/>
                <w:sz w:val="28"/>
                <w:szCs w:val="28"/>
              </w:rPr>
              <w:t>Quyết định này có hiệu lực thi hành kể từ ngày 01 tháng 7 năm 2026.</w:t>
            </w:r>
          </w:p>
          <w:p w14:paraId="51572BF0" w14:textId="77777777" w:rsidR="005722C8" w:rsidRPr="005722C8" w:rsidRDefault="005722C8" w:rsidP="005D1FB6">
            <w:pPr>
              <w:spacing w:after="0" w:line="360" w:lineRule="exact"/>
              <w:ind w:left="121" w:right="132"/>
              <w:jc w:val="both"/>
              <w:rPr>
                <w:rFonts w:ascii="Times New Roman" w:eastAsia="Times New Roman" w:hAnsi="Times New Roman" w:cs="Times New Roman"/>
                <w:color w:val="000000"/>
                <w:sz w:val="28"/>
                <w:szCs w:val="28"/>
              </w:rPr>
            </w:pPr>
            <w:r w:rsidRPr="005722C8">
              <w:rPr>
                <w:rFonts w:ascii="Times New Roman" w:eastAsia="Times New Roman" w:hAnsi="Times New Roman" w:cs="Times New Roman"/>
                <w:color w:val="000000"/>
                <w:sz w:val="28"/>
                <w:szCs w:val="28"/>
              </w:rPr>
              <w:t>Trong quá trình thực hiện, trường hợp văn bản quy phạm pháp luật căn cứ tại Quyết định này được sửa đổi, bổ sung hoặc thay thế thì thực hiện theo văn bản mới ban hành.</w:t>
            </w:r>
          </w:p>
          <w:p w14:paraId="45A1F574" w14:textId="183D72F4" w:rsidR="00973550" w:rsidRPr="00973550" w:rsidRDefault="005722C8" w:rsidP="005D1FB6">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t>Các nội dung khác liên quan đến việc áp dụng kỹ thuật loại đặc biệt không quy định tại Quyết định này được thực hiện theo quy định của pháp luật hiện hành.</w:t>
            </w:r>
          </w:p>
        </w:tc>
        <w:tc>
          <w:tcPr>
            <w:tcW w:w="2139" w:type="pct"/>
            <w:vAlign w:val="center"/>
          </w:tcPr>
          <w:p w14:paraId="0AB79F53" w14:textId="526EBB3F" w:rsidR="00B31EC5" w:rsidRPr="00D4357B" w:rsidRDefault="00893D75" w:rsidP="005D1FB6">
            <w:pPr>
              <w:spacing w:after="0" w:line="360" w:lineRule="exact"/>
              <w:ind w:left="121" w:right="132"/>
              <w:jc w:val="both"/>
              <w:rPr>
                <w:rFonts w:ascii="Times New Roman" w:eastAsia="Times New Roman" w:hAnsi="Times New Roman" w:cs="Times New Roman"/>
                <w:i/>
                <w:iCs/>
                <w:color w:val="000000"/>
                <w:sz w:val="28"/>
                <w:szCs w:val="28"/>
                <w:lang w:val="en"/>
              </w:rPr>
            </w:pPr>
            <w:r w:rsidRPr="005D1FB6">
              <w:rPr>
                <w:rFonts w:ascii="Times New Roman" w:eastAsia="Times New Roman" w:hAnsi="Times New Roman" w:cs="Times New Roman"/>
                <w:color w:val="000000"/>
                <w:sz w:val="28"/>
                <w:szCs w:val="28"/>
              </w:rPr>
              <w:t>Căn</w:t>
            </w:r>
            <w:r>
              <w:rPr>
                <w:rFonts w:ascii="Times New Roman" w:eastAsia="Times New Roman" w:hAnsi="Times New Roman" w:cs="Times New Roman"/>
                <w:color w:val="000000"/>
                <w:sz w:val="28"/>
                <w:szCs w:val="28"/>
                <w:lang w:val="en"/>
              </w:rPr>
              <w:t xml:space="preserve"> cứ quy định tại </w:t>
            </w:r>
            <w:r w:rsidRPr="00946540">
              <w:rPr>
                <w:rFonts w:ascii="Times New Roman" w:eastAsia="Times New Roman" w:hAnsi="Times New Roman" w:cs="Times New Roman"/>
                <w:color w:val="000000"/>
                <w:sz w:val="28"/>
                <w:szCs w:val="28"/>
              </w:rPr>
              <w:t>Khoản</w:t>
            </w:r>
            <w:r>
              <w:rPr>
                <w:rFonts w:ascii="Times New Roman" w:eastAsia="Times New Roman" w:hAnsi="Times New Roman" w:cs="Times New Roman"/>
                <w:color w:val="000000"/>
                <w:sz w:val="28"/>
                <w:szCs w:val="28"/>
                <w:lang w:val="en"/>
              </w:rPr>
              <w:t xml:space="preserve"> 1, Điều 35, Luật Thủ đô số 02/2026/QH16, </w:t>
            </w:r>
            <w:r w:rsidRPr="00893D75">
              <w:rPr>
                <w:rFonts w:ascii="Times New Roman" w:eastAsia="Times New Roman" w:hAnsi="Times New Roman" w:cs="Times New Roman"/>
                <w:color w:val="000000"/>
                <w:sz w:val="28"/>
                <w:szCs w:val="28"/>
                <w:lang w:val="en"/>
              </w:rPr>
              <w:t>Hiệu lực thi hành</w:t>
            </w:r>
            <w:r>
              <w:rPr>
                <w:rFonts w:ascii="Times New Roman" w:eastAsia="Times New Roman" w:hAnsi="Times New Roman" w:cs="Times New Roman"/>
                <w:color w:val="000000"/>
                <w:sz w:val="28"/>
                <w:szCs w:val="28"/>
                <w:lang w:val="en"/>
              </w:rPr>
              <w:t xml:space="preserve">: </w:t>
            </w:r>
            <w:r w:rsidR="00D4357B" w:rsidRPr="00D4357B">
              <w:rPr>
                <w:rFonts w:ascii="Times New Roman" w:eastAsia="Times New Roman" w:hAnsi="Times New Roman" w:cs="Times New Roman"/>
                <w:i/>
                <w:iCs/>
                <w:color w:val="000000"/>
                <w:sz w:val="28"/>
                <w:szCs w:val="28"/>
                <w:lang w:val="en"/>
              </w:rPr>
              <w:t>“</w:t>
            </w:r>
            <w:r w:rsidRPr="00D4357B">
              <w:rPr>
                <w:rFonts w:ascii="Times New Roman" w:eastAsia="Times New Roman" w:hAnsi="Times New Roman" w:cs="Times New Roman"/>
                <w:i/>
                <w:iCs/>
                <w:color w:val="000000"/>
                <w:sz w:val="28"/>
                <w:szCs w:val="28"/>
                <w:lang w:val="en"/>
              </w:rPr>
              <w:t>1. Luật này có hiệu lực thi hành từ ngày 01 tháng 7 năm 2026,”</w:t>
            </w:r>
          </w:p>
          <w:p w14:paraId="71522AEB" w14:textId="60ABCA28" w:rsidR="00893D75" w:rsidRPr="00111F5D" w:rsidRDefault="00893D75" w:rsidP="005D1FB6">
            <w:pPr>
              <w:spacing w:after="0" w:line="360" w:lineRule="exact"/>
              <w:ind w:left="121" w:right="132"/>
              <w:jc w:val="both"/>
              <w:rPr>
                <w:rFonts w:ascii="Times New Roman" w:eastAsia="Times New Roman" w:hAnsi="Times New Roman" w:cs="Times New Roman"/>
                <w:color w:val="000000"/>
                <w:sz w:val="28"/>
                <w:szCs w:val="28"/>
                <w:lang w:val="en"/>
              </w:rPr>
            </w:pPr>
            <w:r w:rsidRPr="00893D75">
              <w:rPr>
                <w:rFonts w:ascii="Times New Roman" w:eastAsia="Times New Roman" w:hAnsi="Times New Roman" w:cs="Times New Roman"/>
                <w:color w:val="000000"/>
                <w:sz w:val="28"/>
                <w:szCs w:val="28"/>
                <w:lang w:val="en"/>
              </w:rPr>
              <w:t>Quy định điều khoản thi hành nhằm xác định thời điểm có hiệu lực của văn bản, bảo đảm tính rõ ràng, thống nhất trong quá trình áp dụng. Đồng thời, quy định nguyên tắc áp dụng văn bản sửa đổi, bổ sung hoặc thay thế nhằm bảo đảm tính linh hoạt, phù hợp với hệ thống pháp luật hiện hành.</w:t>
            </w:r>
          </w:p>
        </w:tc>
      </w:tr>
      <w:tr w:rsidR="000A2FF8" w:rsidRPr="00111F5D" w14:paraId="222E7B05" w14:textId="77777777" w:rsidTr="002E770D">
        <w:trPr>
          <w:tblCellSpacing w:w="0" w:type="dxa"/>
        </w:trPr>
        <w:tc>
          <w:tcPr>
            <w:tcW w:w="919" w:type="pct"/>
            <w:vAlign w:val="center"/>
          </w:tcPr>
          <w:p w14:paraId="1C670D60" w14:textId="5F138E21" w:rsidR="000A2FF8" w:rsidRPr="00184604" w:rsidRDefault="00EF477B" w:rsidP="005D1FB6">
            <w:pPr>
              <w:spacing w:after="0" w:line="360" w:lineRule="exact"/>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b/>
                <w:bCs/>
                <w:color w:val="000000"/>
                <w:sz w:val="28"/>
                <w:szCs w:val="28"/>
              </w:rPr>
              <w:t xml:space="preserve">Điều 5. </w:t>
            </w:r>
            <w:r w:rsidR="005722C8" w:rsidRPr="005722C8">
              <w:rPr>
                <w:rFonts w:ascii="Times New Roman" w:eastAsia="Times New Roman" w:hAnsi="Times New Roman" w:cs="Times New Roman"/>
                <w:b/>
                <w:bCs/>
                <w:color w:val="000000"/>
                <w:sz w:val="28"/>
                <w:szCs w:val="28"/>
              </w:rPr>
              <w:t>Tổ chức thực hiện.</w:t>
            </w:r>
          </w:p>
        </w:tc>
        <w:tc>
          <w:tcPr>
            <w:tcW w:w="1942" w:type="pct"/>
            <w:vAlign w:val="center"/>
          </w:tcPr>
          <w:p w14:paraId="26EA3CE5"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1. Sở Y tế có trách nhiệm:</w:t>
            </w:r>
          </w:p>
          <w:p w14:paraId="032EEAAC"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a) Chủ trì hướng dẫn, tổ chức triển khai thực hiện Quyết định này;</w:t>
            </w:r>
          </w:p>
          <w:p w14:paraId="39ED74EB"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b) Tiếp nhận, thẩm định hồ sơ đề nghị thừa nhận giấy phép hành nghề do cơ quan, tổ chức có thẩm quyền của nước ngoài cấp;</w:t>
            </w:r>
          </w:p>
          <w:p w14:paraId="65AB2A32"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lastRenderedPageBreak/>
              <w:t>c) Trình Chủ tịch Ủy ban nhân dân Thành phố xem xét đề nghị xem xét thừa nhận giấy phép hành nghề do cơ quan, tổ chức có thẩm quyền của nước ngoài cấp;</w:t>
            </w:r>
          </w:p>
          <w:p w14:paraId="727EB44D"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 xml:space="preserve">d) Kiểm tra, giám sát việc tổ chức thực hiện đề nghị xem xét thừa nhận giấy phép hành nghề do cơ quan, tổ chức có thẩm quyền của nước ngoài cấp. </w:t>
            </w:r>
          </w:p>
          <w:p w14:paraId="01D7DCA5"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2. Các cá nhân đề nghị xem xét thừa nhận giấy phép hành nghề do cơ quan, tổ chức có thẩm quyền của nước ngoài cấp:</w:t>
            </w:r>
          </w:p>
          <w:p w14:paraId="5138645B"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a) Lập hồ sơ đề nghị xem xét thừa nhận giấy phép hành nghề do cơ quan, tổ chức có thẩm quyền của nước ngoài cấp;</w:t>
            </w:r>
          </w:p>
          <w:p w14:paraId="7B6EDCA9" w14:textId="77777777" w:rsidR="00EB1892" w:rsidRPr="00EB1892" w:rsidRDefault="00EB1892" w:rsidP="005D1FB6">
            <w:pPr>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c) Chịu trách nhiệm về tính chính xác của hồ sơ.</w:t>
            </w:r>
          </w:p>
          <w:p w14:paraId="3878E395" w14:textId="67143BEC" w:rsidR="000A2FF8" w:rsidRPr="007F24CD" w:rsidRDefault="00EB1892" w:rsidP="005D1FB6">
            <w:pPr>
              <w:tabs>
                <w:tab w:val="left" w:pos="709"/>
              </w:tabs>
              <w:spacing w:after="0" w:line="360" w:lineRule="exact"/>
              <w:ind w:left="121" w:right="132"/>
              <w:jc w:val="both"/>
              <w:rPr>
                <w:rFonts w:ascii="Times New Roman" w:eastAsia="Times New Roman" w:hAnsi="Times New Roman" w:cs="Times New Roman"/>
                <w:color w:val="000000"/>
                <w:sz w:val="28"/>
                <w:szCs w:val="28"/>
              </w:rPr>
            </w:pPr>
            <w:r w:rsidRPr="00EB1892">
              <w:rPr>
                <w:rFonts w:ascii="Times New Roman" w:eastAsia="Times New Roman" w:hAnsi="Times New Roman" w:cs="Times New Roman"/>
                <w:color w:val="000000"/>
                <w:sz w:val="28"/>
                <w:szCs w:val="28"/>
              </w:rPr>
              <w:t>Chánh Văn phòng Ủy ban nhân dân Thành phố, Giám đốc Sở Y tế, Thủ trưởng các cơ quan, đơn vị liên quan chịu trách nhiệm thi hành Quyết định này.</w:t>
            </w:r>
          </w:p>
        </w:tc>
        <w:tc>
          <w:tcPr>
            <w:tcW w:w="2139" w:type="pct"/>
          </w:tcPr>
          <w:p w14:paraId="10BF9E74" w14:textId="537E9C34" w:rsidR="000A2FF8" w:rsidRPr="00111F5D" w:rsidRDefault="00893D75" w:rsidP="005D1FB6">
            <w:pPr>
              <w:spacing w:after="0" w:line="360" w:lineRule="exact"/>
              <w:ind w:left="121" w:right="132"/>
              <w:jc w:val="both"/>
              <w:rPr>
                <w:rFonts w:ascii="Times New Roman" w:eastAsia="Times New Roman" w:hAnsi="Times New Roman" w:cs="Times New Roman"/>
                <w:color w:val="000000"/>
                <w:sz w:val="28"/>
                <w:szCs w:val="28"/>
                <w:lang w:val="en"/>
              </w:rPr>
            </w:pPr>
            <w:r w:rsidRPr="00893D75">
              <w:rPr>
                <w:rFonts w:ascii="Times New Roman" w:eastAsia="Times New Roman" w:hAnsi="Times New Roman" w:cs="Times New Roman"/>
                <w:color w:val="000000"/>
                <w:sz w:val="28"/>
                <w:szCs w:val="28"/>
                <w:lang w:val="en"/>
              </w:rPr>
              <w:lastRenderedPageBreak/>
              <w:t>Quy định cụ thể trách nhiệm của các cơ quan, đơn vị nhằm bảo đảm phân công rõ trách nhiệm trong tổ chức thực hiện Quyết định; tăng cường hiệu lực, hiệu quả quản lý nhà nước trong lĩnh vực khám bệnh, chữa bệnh và triển khai kỹ thuật loại đặc biệt trên địa bàn Thành phố.</w:t>
            </w:r>
          </w:p>
        </w:tc>
      </w:tr>
    </w:tbl>
    <w:p w14:paraId="25451CCF" w14:textId="77777777" w:rsidR="00752E51" w:rsidRPr="00EF1BA8" w:rsidRDefault="00752E51" w:rsidP="00752E51">
      <w:pPr>
        <w:widowControl w:val="0"/>
        <w:tabs>
          <w:tab w:val="right" w:leader="dot" w:pos="7920"/>
        </w:tabs>
        <w:spacing w:before="220" w:after="0" w:line="240" w:lineRule="auto"/>
        <w:ind w:firstLine="567"/>
        <w:jc w:val="both"/>
        <w:rPr>
          <w:rFonts w:ascii="Times New Roman" w:eastAsia="Courier New" w:hAnsi="Times New Roman" w:cs="Times New Roman"/>
          <w:sz w:val="24"/>
          <w:szCs w:val="24"/>
          <w:lang w:val="vi-VN" w:eastAsia="vi-VN"/>
        </w:rPr>
      </w:pPr>
    </w:p>
    <w:p w14:paraId="676EEAF8" w14:textId="77777777" w:rsidR="00D87954" w:rsidRPr="00EF1BA8" w:rsidRDefault="00D87954">
      <w:pPr>
        <w:rPr>
          <w:rFonts w:ascii="Times New Roman" w:hAnsi="Times New Roman" w:cs="Times New Roman"/>
        </w:rPr>
      </w:pPr>
    </w:p>
    <w:p w14:paraId="6A1EC69C" w14:textId="77777777" w:rsidR="00EB1892" w:rsidRPr="00EF1BA8" w:rsidRDefault="00EB1892">
      <w:pPr>
        <w:rPr>
          <w:rFonts w:ascii="Times New Roman" w:hAnsi="Times New Roman" w:cs="Times New Roman"/>
        </w:rPr>
      </w:pPr>
    </w:p>
    <w:sectPr w:rsidR="00EB1892" w:rsidRPr="00EF1BA8" w:rsidSect="00947060">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92690" w14:textId="77777777" w:rsidR="00AF3390" w:rsidRDefault="00AF3390" w:rsidP="00557E3F">
      <w:pPr>
        <w:spacing w:after="0" w:line="240" w:lineRule="auto"/>
      </w:pPr>
      <w:r>
        <w:separator/>
      </w:r>
    </w:p>
  </w:endnote>
  <w:endnote w:type="continuationSeparator" w:id="0">
    <w:p w14:paraId="72C289AA" w14:textId="77777777" w:rsidR="00AF3390" w:rsidRDefault="00AF3390" w:rsidP="0055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book-Antiqua">
    <w:altName w:val="Courier New"/>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9420A" w14:textId="77777777" w:rsidR="00AF3390" w:rsidRDefault="00AF3390" w:rsidP="00557E3F">
      <w:pPr>
        <w:spacing w:after="0" w:line="240" w:lineRule="auto"/>
      </w:pPr>
      <w:r>
        <w:separator/>
      </w:r>
    </w:p>
  </w:footnote>
  <w:footnote w:type="continuationSeparator" w:id="0">
    <w:p w14:paraId="44BE03D0" w14:textId="77777777" w:rsidR="00AF3390" w:rsidRDefault="00AF3390" w:rsidP="0055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163366"/>
      <w:docPartObj>
        <w:docPartGallery w:val="Page Numbers (Top of Page)"/>
        <w:docPartUnique/>
      </w:docPartObj>
    </w:sdtPr>
    <w:sdtEndPr>
      <w:rPr>
        <w:rFonts w:ascii="Times New Roman" w:hAnsi="Times New Roman" w:cs="Times New Roman"/>
        <w:noProof/>
        <w:sz w:val="26"/>
        <w:szCs w:val="26"/>
      </w:rPr>
    </w:sdtEndPr>
    <w:sdtContent>
      <w:p w14:paraId="0B468CD8" w14:textId="321D6529" w:rsidR="0065687E" w:rsidRPr="0065687E" w:rsidRDefault="0065687E">
        <w:pPr>
          <w:pStyle w:val="Header"/>
          <w:jc w:val="center"/>
          <w:rPr>
            <w:rFonts w:ascii="Times New Roman" w:hAnsi="Times New Roman" w:cs="Times New Roman"/>
            <w:sz w:val="26"/>
            <w:szCs w:val="26"/>
          </w:rPr>
        </w:pPr>
        <w:r w:rsidRPr="0065687E">
          <w:rPr>
            <w:rFonts w:ascii="Times New Roman" w:hAnsi="Times New Roman" w:cs="Times New Roman"/>
            <w:sz w:val="26"/>
            <w:szCs w:val="26"/>
          </w:rPr>
          <w:fldChar w:fldCharType="begin"/>
        </w:r>
        <w:r w:rsidRPr="0065687E">
          <w:rPr>
            <w:rFonts w:ascii="Times New Roman" w:hAnsi="Times New Roman" w:cs="Times New Roman"/>
            <w:sz w:val="26"/>
            <w:szCs w:val="26"/>
          </w:rPr>
          <w:instrText xml:space="preserve"> PAGE   \* MERGEFORMAT </w:instrText>
        </w:r>
        <w:r w:rsidRPr="0065687E">
          <w:rPr>
            <w:rFonts w:ascii="Times New Roman" w:hAnsi="Times New Roman" w:cs="Times New Roman"/>
            <w:sz w:val="26"/>
            <w:szCs w:val="26"/>
          </w:rPr>
          <w:fldChar w:fldCharType="separate"/>
        </w:r>
        <w:r w:rsidR="0021371E">
          <w:rPr>
            <w:rFonts w:ascii="Times New Roman" w:hAnsi="Times New Roman" w:cs="Times New Roman"/>
            <w:noProof/>
            <w:sz w:val="26"/>
            <w:szCs w:val="26"/>
          </w:rPr>
          <w:t>5</w:t>
        </w:r>
        <w:r w:rsidRPr="0065687E">
          <w:rPr>
            <w:rFonts w:ascii="Times New Roman" w:hAnsi="Times New Roman" w:cs="Times New Roman"/>
            <w:noProof/>
            <w:sz w:val="26"/>
            <w:szCs w:val="26"/>
          </w:rPr>
          <w:fldChar w:fldCharType="end"/>
        </w:r>
      </w:p>
    </w:sdtContent>
  </w:sdt>
  <w:p w14:paraId="5483909B" w14:textId="0DD04DD5" w:rsidR="00BF6BC0" w:rsidRPr="00D71ADD" w:rsidRDefault="00BF6BC0">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3243E"/>
    <w:multiLevelType w:val="hybridMultilevel"/>
    <w:tmpl w:val="E6FE51B8"/>
    <w:lvl w:ilvl="0" w:tplc="43DE022E">
      <w:start w:val="4"/>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15:restartNumberingAfterBreak="0">
    <w:nsid w:val="51A02813"/>
    <w:multiLevelType w:val="multilevel"/>
    <w:tmpl w:val="39EEA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CA1514"/>
    <w:multiLevelType w:val="multilevel"/>
    <w:tmpl w:val="A40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C3344"/>
    <w:multiLevelType w:val="multilevel"/>
    <w:tmpl w:val="FA94A1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51"/>
    <w:rsid w:val="00006726"/>
    <w:rsid w:val="00021B07"/>
    <w:rsid w:val="00023A5D"/>
    <w:rsid w:val="00023BE0"/>
    <w:rsid w:val="00023C90"/>
    <w:rsid w:val="0003455F"/>
    <w:rsid w:val="00055826"/>
    <w:rsid w:val="00056ACB"/>
    <w:rsid w:val="000617D4"/>
    <w:rsid w:val="00073ED2"/>
    <w:rsid w:val="00075670"/>
    <w:rsid w:val="000760EF"/>
    <w:rsid w:val="00076E8E"/>
    <w:rsid w:val="000874C5"/>
    <w:rsid w:val="00094BB6"/>
    <w:rsid w:val="00096C30"/>
    <w:rsid w:val="000A2FF8"/>
    <w:rsid w:val="000A5649"/>
    <w:rsid w:val="000A6001"/>
    <w:rsid w:val="000A65F0"/>
    <w:rsid w:val="000A7E60"/>
    <w:rsid w:val="000B664D"/>
    <w:rsid w:val="000C1D3B"/>
    <w:rsid w:val="000C3B11"/>
    <w:rsid w:val="000D02A2"/>
    <w:rsid w:val="000D14EA"/>
    <w:rsid w:val="000D59A2"/>
    <w:rsid w:val="000D664A"/>
    <w:rsid w:val="000F07B3"/>
    <w:rsid w:val="00100563"/>
    <w:rsid w:val="001056EF"/>
    <w:rsid w:val="00106F12"/>
    <w:rsid w:val="00107ACB"/>
    <w:rsid w:val="00111F5D"/>
    <w:rsid w:val="00113DAC"/>
    <w:rsid w:val="00115073"/>
    <w:rsid w:val="00115C6E"/>
    <w:rsid w:val="00121F09"/>
    <w:rsid w:val="001255DE"/>
    <w:rsid w:val="001427FF"/>
    <w:rsid w:val="001435B0"/>
    <w:rsid w:val="00144F23"/>
    <w:rsid w:val="00144FA9"/>
    <w:rsid w:val="00145878"/>
    <w:rsid w:val="00154F8D"/>
    <w:rsid w:val="00155D8E"/>
    <w:rsid w:val="00162396"/>
    <w:rsid w:val="00163A20"/>
    <w:rsid w:val="00165075"/>
    <w:rsid w:val="00176149"/>
    <w:rsid w:val="00184137"/>
    <w:rsid w:val="00184604"/>
    <w:rsid w:val="001A41D7"/>
    <w:rsid w:val="001B1C56"/>
    <w:rsid w:val="001B5806"/>
    <w:rsid w:val="001C687C"/>
    <w:rsid w:val="001D17DD"/>
    <w:rsid w:val="001E1EF2"/>
    <w:rsid w:val="001E32AC"/>
    <w:rsid w:val="00206258"/>
    <w:rsid w:val="00210BD4"/>
    <w:rsid w:val="0021371E"/>
    <w:rsid w:val="002245A4"/>
    <w:rsid w:val="0023375D"/>
    <w:rsid w:val="00235FE7"/>
    <w:rsid w:val="002400D6"/>
    <w:rsid w:val="002456E5"/>
    <w:rsid w:val="00246F2D"/>
    <w:rsid w:val="00247212"/>
    <w:rsid w:val="00251C9E"/>
    <w:rsid w:val="00262335"/>
    <w:rsid w:val="002641DB"/>
    <w:rsid w:val="00266DBD"/>
    <w:rsid w:val="002710F2"/>
    <w:rsid w:val="00291569"/>
    <w:rsid w:val="002950DC"/>
    <w:rsid w:val="002A16B0"/>
    <w:rsid w:val="002B7DFF"/>
    <w:rsid w:val="002D05FD"/>
    <w:rsid w:val="002D3285"/>
    <w:rsid w:val="002D7874"/>
    <w:rsid w:val="002E0779"/>
    <w:rsid w:val="002E770D"/>
    <w:rsid w:val="002F2885"/>
    <w:rsid w:val="002F600A"/>
    <w:rsid w:val="00304E97"/>
    <w:rsid w:val="00320753"/>
    <w:rsid w:val="00321E38"/>
    <w:rsid w:val="00327B3D"/>
    <w:rsid w:val="00327B90"/>
    <w:rsid w:val="00334D06"/>
    <w:rsid w:val="003357E7"/>
    <w:rsid w:val="00335A4C"/>
    <w:rsid w:val="00340B11"/>
    <w:rsid w:val="0034146D"/>
    <w:rsid w:val="00347364"/>
    <w:rsid w:val="003554BB"/>
    <w:rsid w:val="003559BF"/>
    <w:rsid w:val="00366C2B"/>
    <w:rsid w:val="003705FD"/>
    <w:rsid w:val="00373850"/>
    <w:rsid w:val="003858BE"/>
    <w:rsid w:val="003866E1"/>
    <w:rsid w:val="003A0754"/>
    <w:rsid w:val="003A673D"/>
    <w:rsid w:val="003A7E05"/>
    <w:rsid w:val="003B485E"/>
    <w:rsid w:val="003C1820"/>
    <w:rsid w:val="003C2F03"/>
    <w:rsid w:val="003C3F50"/>
    <w:rsid w:val="003C75F4"/>
    <w:rsid w:val="003D329C"/>
    <w:rsid w:val="003D6882"/>
    <w:rsid w:val="003D77B6"/>
    <w:rsid w:val="003E0295"/>
    <w:rsid w:val="003E493D"/>
    <w:rsid w:val="003F072C"/>
    <w:rsid w:val="003F412A"/>
    <w:rsid w:val="003F5279"/>
    <w:rsid w:val="003F52C1"/>
    <w:rsid w:val="00412598"/>
    <w:rsid w:val="004146F2"/>
    <w:rsid w:val="00422219"/>
    <w:rsid w:val="004357E0"/>
    <w:rsid w:val="00437017"/>
    <w:rsid w:val="004404AF"/>
    <w:rsid w:val="00440895"/>
    <w:rsid w:val="00441D85"/>
    <w:rsid w:val="00442927"/>
    <w:rsid w:val="00452049"/>
    <w:rsid w:val="0046752E"/>
    <w:rsid w:val="00475AD9"/>
    <w:rsid w:val="0049290F"/>
    <w:rsid w:val="004A2E44"/>
    <w:rsid w:val="004A561A"/>
    <w:rsid w:val="004C03E7"/>
    <w:rsid w:val="004C06CE"/>
    <w:rsid w:val="004D1A8D"/>
    <w:rsid w:val="004D3573"/>
    <w:rsid w:val="004E1C1A"/>
    <w:rsid w:val="004F3227"/>
    <w:rsid w:val="00502BB6"/>
    <w:rsid w:val="005055AC"/>
    <w:rsid w:val="0052418E"/>
    <w:rsid w:val="00526AAD"/>
    <w:rsid w:val="00554EB2"/>
    <w:rsid w:val="00556337"/>
    <w:rsid w:val="00557E3F"/>
    <w:rsid w:val="005677EE"/>
    <w:rsid w:val="005722C8"/>
    <w:rsid w:val="00572A69"/>
    <w:rsid w:val="00586834"/>
    <w:rsid w:val="005923CD"/>
    <w:rsid w:val="00593E2A"/>
    <w:rsid w:val="005942D2"/>
    <w:rsid w:val="00594343"/>
    <w:rsid w:val="00596899"/>
    <w:rsid w:val="005A0FE9"/>
    <w:rsid w:val="005A1473"/>
    <w:rsid w:val="005A1FAB"/>
    <w:rsid w:val="005A221F"/>
    <w:rsid w:val="005A4E8E"/>
    <w:rsid w:val="005C2C26"/>
    <w:rsid w:val="005C78B3"/>
    <w:rsid w:val="005D1FB6"/>
    <w:rsid w:val="005D2864"/>
    <w:rsid w:val="005E0AF5"/>
    <w:rsid w:val="005F0C45"/>
    <w:rsid w:val="00607CCA"/>
    <w:rsid w:val="00610B2B"/>
    <w:rsid w:val="0061422B"/>
    <w:rsid w:val="00614484"/>
    <w:rsid w:val="00620EA1"/>
    <w:rsid w:val="0065275C"/>
    <w:rsid w:val="00652BDD"/>
    <w:rsid w:val="006537BB"/>
    <w:rsid w:val="006562AF"/>
    <w:rsid w:val="0065687E"/>
    <w:rsid w:val="00661275"/>
    <w:rsid w:val="0066525F"/>
    <w:rsid w:val="006733A5"/>
    <w:rsid w:val="00696E33"/>
    <w:rsid w:val="006B0DBD"/>
    <w:rsid w:val="006C255C"/>
    <w:rsid w:val="006D1278"/>
    <w:rsid w:val="006D3D54"/>
    <w:rsid w:val="006D472D"/>
    <w:rsid w:val="00705408"/>
    <w:rsid w:val="0071260A"/>
    <w:rsid w:val="00722697"/>
    <w:rsid w:val="00725E53"/>
    <w:rsid w:val="007276A7"/>
    <w:rsid w:val="00732D7F"/>
    <w:rsid w:val="007372E9"/>
    <w:rsid w:val="0074412B"/>
    <w:rsid w:val="00752E51"/>
    <w:rsid w:val="00767619"/>
    <w:rsid w:val="00771DD4"/>
    <w:rsid w:val="00782385"/>
    <w:rsid w:val="00792AF4"/>
    <w:rsid w:val="0079400D"/>
    <w:rsid w:val="00797AAF"/>
    <w:rsid w:val="007A05AF"/>
    <w:rsid w:val="007D4B10"/>
    <w:rsid w:val="007E7734"/>
    <w:rsid w:val="007F24CD"/>
    <w:rsid w:val="007F27CE"/>
    <w:rsid w:val="007F55CC"/>
    <w:rsid w:val="007F6B95"/>
    <w:rsid w:val="00812775"/>
    <w:rsid w:val="00814E9A"/>
    <w:rsid w:val="00824B62"/>
    <w:rsid w:val="0082541F"/>
    <w:rsid w:val="00840509"/>
    <w:rsid w:val="008429D3"/>
    <w:rsid w:val="008554FD"/>
    <w:rsid w:val="00856FA8"/>
    <w:rsid w:val="00861C95"/>
    <w:rsid w:val="00863949"/>
    <w:rsid w:val="008740E5"/>
    <w:rsid w:val="00882F28"/>
    <w:rsid w:val="0088385C"/>
    <w:rsid w:val="00893D75"/>
    <w:rsid w:val="0089664E"/>
    <w:rsid w:val="008A7D2A"/>
    <w:rsid w:val="008B5379"/>
    <w:rsid w:val="008C16E6"/>
    <w:rsid w:val="008C2383"/>
    <w:rsid w:val="008D1AFB"/>
    <w:rsid w:val="008F10AC"/>
    <w:rsid w:val="008F3DCA"/>
    <w:rsid w:val="008F603F"/>
    <w:rsid w:val="0090181F"/>
    <w:rsid w:val="009030D7"/>
    <w:rsid w:val="00913D60"/>
    <w:rsid w:val="009235E7"/>
    <w:rsid w:val="009236A6"/>
    <w:rsid w:val="009241DF"/>
    <w:rsid w:val="00942F83"/>
    <w:rsid w:val="00946310"/>
    <w:rsid w:val="00946540"/>
    <w:rsid w:val="00946CE5"/>
    <w:rsid w:val="00947060"/>
    <w:rsid w:val="009512DF"/>
    <w:rsid w:val="0095618E"/>
    <w:rsid w:val="0096766D"/>
    <w:rsid w:val="00973550"/>
    <w:rsid w:val="009A6C51"/>
    <w:rsid w:val="009C6C5D"/>
    <w:rsid w:val="009D6458"/>
    <w:rsid w:val="009E04A4"/>
    <w:rsid w:val="009E09AD"/>
    <w:rsid w:val="009E1ED2"/>
    <w:rsid w:val="00A03143"/>
    <w:rsid w:val="00A051EE"/>
    <w:rsid w:val="00A07263"/>
    <w:rsid w:val="00A1062C"/>
    <w:rsid w:val="00A17B66"/>
    <w:rsid w:val="00A26879"/>
    <w:rsid w:val="00A40EE3"/>
    <w:rsid w:val="00A42AE9"/>
    <w:rsid w:val="00A74FB0"/>
    <w:rsid w:val="00A828F1"/>
    <w:rsid w:val="00A8379A"/>
    <w:rsid w:val="00A866EB"/>
    <w:rsid w:val="00A87146"/>
    <w:rsid w:val="00A93214"/>
    <w:rsid w:val="00A96BC2"/>
    <w:rsid w:val="00A97ADE"/>
    <w:rsid w:val="00AA21F4"/>
    <w:rsid w:val="00AA362B"/>
    <w:rsid w:val="00AA7C7A"/>
    <w:rsid w:val="00AC7A68"/>
    <w:rsid w:val="00AD3968"/>
    <w:rsid w:val="00AD61D3"/>
    <w:rsid w:val="00AD7906"/>
    <w:rsid w:val="00AF3390"/>
    <w:rsid w:val="00AF4C01"/>
    <w:rsid w:val="00B06868"/>
    <w:rsid w:val="00B06C79"/>
    <w:rsid w:val="00B07147"/>
    <w:rsid w:val="00B1228A"/>
    <w:rsid w:val="00B13D91"/>
    <w:rsid w:val="00B14AD7"/>
    <w:rsid w:val="00B20846"/>
    <w:rsid w:val="00B304B9"/>
    <w:rsid w:val="00B31EC5"/>
    <w:rsid w:val="00B40DB0"/>
    <w:rsid w:val="00B4398C"/>
    <w:rsid w:val="00B43A8E"/>
    <w:rsid w:val="00B44861"/>
    <w:rsid w:val="00B54A2F"/>
    <w:rsid w:val="00B55B7F"/>
    <w:rsid w:val="00B61BF9"/>
    <w:rsid w:val="00B638E7"/>
    <w:rsid w:val="00B752E7"/>
    <w:rsid w:val="00B76C0E"/>
    <w:rsid w:val="00B81495"/>
    <w:rsid w:val="00B82452"/>
    <w:rsid w:val="00B92C99"/>
    <w:rsid w:val="00BA04D8"/>
    <w:rsid w:val="00BB3AFE"/>
    <w:rsid w:val="00BF656F"/>
    <w:rsid w:val="00BF6BC0"/>
    <w:rsid w:val="00C01D9F"/>
    <w:rsid w:val="00C1603C"/>
    <w:rsid w:val="00C20659"/>
    <w:rsid w:val="00C264CE"/>
    <w:rsid w:val="00C30556"/>
    <w:rsid w:val="00C32E86"/>
    <w:rsid w:val="00C36A6F"/>
    <w:rsid w:val="00C559B1"/>
    <w:rsid w:val="00C64CAF"/>
    <w:rsid w:val="00C65451"/>
    <w:rsid w:val="00C72AF9"/>
    <w:rsid w:val="00CA3ACF"/>
    <w:rsid w:val="00CC465B"/>
    <w:rsid w:val="00CD04C7"/>
    <w:rsid w:val="00CD1C88"/>
    <w:rsid w:val="00CD70A3"/>
    <w:rsid w:val="00CE4944"/>
    <w:rsid w:val="00CF3B7B"/>
    <w:rsid w:val="00D0013B"/>
    <w:rsid w:val="00D14A86"/>
    <w:rsid w:val="00D205F4"/>
    <w:rsid w:val="00D22AE0"/>
    <w:rsid w:val="00D32197"/>
    <w:rsid w:val="00D37955"/>
    <w:rsid w:val="00D4357B"/>
    <w:rsid w:val="00D44CBD"/>
    <w:rsid w:val="00D45117"/>
    <w:rsid w:val="00D512FA"/>
    <w:rsid w:val="00D51A13"/>
    <w:rsid w:val="00D51D65"/>
    <w:rsid w:val="00D521C5"/>
    <w:rsid w:val="00D53E93"/>
    <w:rsid w:val="00D60989"/>
    <w:rsid w:val="00D63D05"/>
    <w:rsid w:val="00D71ADD"/>
    <w:rsid w:val="00D81A79"/>
    <w:rsid w:val="00D87954"/>
    <w:rsid w:val="00DA36FE"/>
    <w:rsid w:val="00DB1C90"/>
    <w:rsid w:val="00DB5638"/>
    <w:rsid w:val="00DB5E98"/>
    <w:rsid w:val="00DC0D75"/>
    <w:rsid w:val="00DC6386"/>
    <w:rsid w:val="00DC669B"/>
    <w:rsid w:val="00DC6A50"/>
    <w:rsid w:val="00DC73A2"/>
    <w:rsid w:val="00DD2522"/>
    <w:rsid w:val="00DF7997"/>
    <w:rsid w:val="00E03869"/>
    <w:rsid w:val="00E07A88"/>
    <w:rsid w:val="00E105C0"/>
    <w:rsid w:val="00E11992"/>
    <w:rsid w:val="00E11ADC"/>
    <w:rsid w:val="00E13696"/>
    <w:rsid w:val="00E15B23"/>
    <w:rsid w:val="00E20931"/>
    <w:rsid w:val="00E32377"/>
    <w:rsid w:val="00E467F3"/>
    <w:rsid w:val="00E50AF5"/>
    <w:rsid w:val="00E50B4B"/>
    <w:rsid w:val="00E53694"/>
    <w:rsid w:val="00E5431B"/>
    <w:rsid w:val="00E569D2"/>
    <w:rsid w:val="00E62551"/>
    <w:rsid w:val="00E62FDC"/>
    <w:rsid w:val="00E64790"/>
    <w:rsid w:val="00E65E86"/>
    <w:rsid w:val="00E75410"/>
    <w:rsid w:val="00E8437A"/>
    <w:rsid w:val="00E90E7E"/>
    <w:rsid w:val="00EA0170"/>
    <w:rsid w:val="00EA64E9"/>
    <w:rsid w:val="00EB1892"/>
    <w:rsid w:val="00EC3E4E"/>
    <w:rsid w:val="00EC6552"/>
    <w:rsid w:val="00ED630A"/>
    <w:rsid w:val="00EF1BA8"/>
    <w:rsid w:val="00EF477B"/>
    <w:rsid w:val="00F00E43"/>
    <w:rsid w:val="00F22AD0"/>
    <w:rsid w:val="00F24C8B"/>
    <w:rsid w:val="00F32F27"/>
    <w:rsid w:val="00F5538B"/>
    <w:rsid w:val="00F60C36"/>
    <w:rsid w:val="00F6541C"/>
    <w:rsid w:val="00F71D67"/>
    <w:rsid w:val="00F74006"/>
    <w:rsid w:val="00F7650D"/>
    <w:rsid w:val="00F82238"/>
    <w:rsid w:val="00F84587"/>
    <w:rsid w:val="00F93E74"/>
    <w:rsid w:val="00FA2B57"/>
    <w:rsid w:val="00FA57C9"/>
    <w:rsid w:val="00FB5550"/>
    <w:rsid w:val="00FC31B3"/>
    <w:rsid w:val="00FD6430"/>
    <w:rsid w:val="00FD6A6E"/>
    <w:rsid w:val="00FE13CA"/>
    <w:rsid w:val="00FE6F40"/>
    <w:rsid w:val="00FE71A3"/>
    <w:rsid w:val="00FF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9133"/>
  <w15:docId w15:val="{3F03E0F3-8422-4A78-B833-C6E8E5C0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1603C"/>
    <w:pPr>
      <w:overflowPunct w:val="0"/>
      <w:autoSpaceDE w:val="0"/>
      <w:autoSpaceDN w:val="0"/>
      <w:adjustRightInd w:val="0"/>
      <w:spacing w:after="0" w:line="240" w:lineRule="auto"/>
      <w:ind w:firstLine="720"/>
      <w:jc w:val="both"/>
    </w:pPr>
    <w:rPr>
      <w:rFonts w:ascii="VNbook-Antiqua" w:eastAsia="Times New Roman" w:hAnsi="VNbook-Antiqua" w:cs="Times New Roman"/>
      <w:sz w:val="24"/>
      <w:szCs w:val="20"/>
      <w:lang w:val="en-GB"/>
    </w:rPr>
  </w:style>
  <w:style w:type="character" w:customStyle="1" w:styleId="BodyTextIndentChar">
    <w:name w:val="Body Text Indent Char"/>
    <w:basedOn w:val="DefaultParagraphFont"/>
    <w:link w:val="BodyTextIndent"/>
    <w:rsid w:val="00C1603C"/>
    <w:rPr>
      <w:rFonts w:ascii="VNbook-Antiqua" w:eastAsia="Times New Roman" w:hAnsi="VNbook-Antiqua" w:cs="Times New Roman"/>
      <w:sz w:val="24"/>
      <w:szCs w:val="20"/>
      <w:lang w:val="en-GB"/>
    </w:rPr>
  </w:style>
  <w:style w:type="character" w:styleId="FootnoteReference">
    <w:name w:val="footnote reference"/>
    <w:aliases w:val="Footnote,Footnote text,ftref,BearingPoint,16 Point,Superscript 6 Point,fr,Footnote Text1,Ref,de nota al pie,Footnote + Arial,10 pt,Black,Footnote Text11, BVI fnr,BVI fnr,f,Footnote dich,footnote ref,SUPERS,10,Re,Знак сноски 1,R,10 p,C"/>
    <w:link w:val="FootnoteCharCharChar"/>
    <w:unhideWhenUsed/>
    <w:qFormat/>
    <w:rsid w:val="00557E3F"/>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nhideWhenUsed/>
    <w:qFormat/>
    <w:rsid w:val="00557E3F"/>
    <w:pPr>
      <w:widowControl w:val="0"/>
      <w:spacing w:before="120" w:after="120" w:line="312" w:lineRule="auto"/>
    </w:pPr>
    <w:rPr>
      <w:rFonts w:ascii="Times New Roman" w:eastAsia="Courier New" w:hAnsi="Times New Roman" w:cs="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557E3F"/>
    <w:rPr>
      <w:rFonts w:ascii="Times New Roman" w:eastAsia="Courier New" w:hAnsi="Times New Roman" w:cs="Courier New"/>
      <w:color w:val="000000"/>
      <w:sz w:val="20"/>
      <w:szCs w:val="20"/>
      <w:lang w:val="vi-VN" w:eastAsia="vi-VN"/>
    </w:rPr>
  </w:style>
  <w:style w:type="paragraph" w:customStyle="1" w:styleId="FootnoteCharCharChar">
    <w:name w:val="Footnote Char Char Char"/>
    <w:aliases w:val="Footnote text Char Char Char,ftref Char Char Char,BearingPoint Char Char Char,16 Point Char Char Char,Superscript 6 Point Char Char Char,fr Char Char Char,Footnote Text1 Char Char Char,f Char1 Char Char"/>
    <w:basedOn w:val="Normal"/>
    <w:next w:val="Normal"/>
    <w:link w:val="FootnoteReference"/>
    <w:rsid w:val="00557E3F"/>
    <w:pPr>
      <w:spacing w:line="240" w:lineRule="exact"/>
    </w:pPr>
    <w:rPr>
      <w:vertAlign w:val="superscript"/>
    </w:rPr>
  </w:style>
  <w:style w:type="paragraph" w:styleId="ListParagraph">
    <w:name w:val="List Paragraph"/>
    <w:basedOn w:val="Normal"/>
    <w:uiPriority w:val="34"/>
    <w:qFormat/>
    <w:rsid w:val="00596899"/>
    <w:pPr>
      <w:ind w:left="720"/>
      <w:contextualSpacing/>
    </w:pPr>
  </w:style>
  <w:style w:type="paragraph" w:styleId="BodyText">
    <w:name w:val="Body Text"/>
    <w:basedOn w:val="Normal"/>
    <w:link w:val="BodyTextChar"/>
    <w:unhideWhenUsed/>
    <w:qFormat/>
    <w:rsid w:val="00B06C79"/>
    <w:pPr>
      <w:spacing w:after="120"/>
    </w:pPr>
  </w:style>
  <w:style w:type="character" w:customStyle="1" w:styleId="BodyTextChar">
    <w:name w:val="Body Text Char"/>
    <w:basedOn w:val="DefaultParagraphFont"/>
    <w:link w:val="BodyText"/>
    <w:rsid w:val="00B06C79"/>
  </w:style>
  <w:style w:type="paragraph" w:styleId="Header">
    <w:name w:val="header"/>
    <w:basedOn w:val="Normal"/>
    <w:link w:val="HeaderChar"/>
    <w:uiPriority w:val="99"/>
    <w:unhideWhenUsed/>
    <w:rsid w:val="00FE1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3CA"/>
  </w:style>
  <w:style w:type="paragraph" w:styleId="Footer">
    <w:name w:val="footer"/>
    <w:basedOn w:val="Normal"/>
    <w:link w:val="FooterChar"/>
    <w:uiPriority w:val="99"/>
    <w:unhideWhenUsed/>
    <w:rsid w:val="00FE1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3CA"/>
  </w:style>
  <w:style w:type="character" w:styleId="Hyperlink">
    <w:name w:val="Hyperlink"/>
    <w:uiPriority w:val="99"/>
    <w:unhideWhenUsed/>
    <w:rsid w:val="00262335"/>
    <w:rPr>
      <w:color w:val="467886"/>
      <w:u w:val="single"/>
    </w:rPr>
  </w:style>
  <w:style w:type="character" w:customStyle="1" w:styleId="fontstyle01">
    <w:name w:val="fontstyle01"/>
    <w:basedOn w:val="DefaultParagraphFont"/>
    <w:rsid w:val="00441D8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62FDC"/>
    <w:rPr>
      <w:rFonts w:ascii="TimesNewRomanPS-ItalicMT" w:hAnsi="TimesNewRomanPS-ItalicMT" w:hint="default"/>
      <w:b w:val="0"/>
      <w:bCs w:val="0"/>
      <w:i/>
      <w:iCs/>
      <w:color w:val="000000"/>
      <w:sz w:val="28"/>
      <w:szCs w:val="28"/>
    </w:rPr>
  </w:style>
  <w:style w:type="character" w:customStyle="1" w:styleId="UnresolvedMention">
    <w:name w:val="Unresolved Mention"/>
    <w:basedOn w:val="DefaultParagraphFont"/>
    <w:uiPriority w:val="99"/>
    <w:semiHidden/>
    <w:unhideWhenUsed/>
    <w:rsid w:val="003F4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8215">
      <w:bodyDiv w:val="1"/>
      <w:marLeft w:val="0"/>
      <w:marRight w:val="0"/>
      <w:marTop w:val="0"/>
      <w:marBottom w:val="0"/>
      <w:divBdr>
        <w:top w:val="none" w:sz="0" w:space="0" w:color="auto"/>
        <w:left w:val="none" w:sz="0" w:space="0" w:color="auto"/>
        <w:bottom w:val="none" w:sz="0" w:space="0" w:color="auto"/>
        <w:right w:val="none" w:sz="0" w:space="0" w:color="auto"/>
      </w:divBdr>
    </w:div>
    <w:div w:id="583343483">
      <w:bodyDiv w:val="1"/>
      <w:marLeft w:val="0"/>
      <w:marRight w:val="0"/>
      <w:marTop w:val="0"/>
      <w:marBottom w:val="0"/>
      <w:divBdr>
        <w:top w:val="none" w:sz="0" w:space="0" w:color="auto"/>
        <w:left w:val="none" w:sz="0" w:space="0" w:color="auto"/>
        <w:bottom w:val="none" w:sz="0" w:space="0" w:color="auto"/>
        <w:right w:val="none" w:sz="0" w:space="0" w:color="auto"/>
      </w:divBdr>
      <w:divsChild>
        <w:div w:id="1677224030">
          <w:marLeft w:val="0"/>
          <w:marRight w:val="0"/>
          <w:marTop w:val="120"/>
          <w:marBottom w:val="120"/>
          <w:divBdr>
            <w:top w:val="none" w:sz="0" w:space="0" w:color="auto"/>
            <w:left w:val="none" w:sz="0" w:space="0" w:color="auto"/>
            <w:bottom w:val="none" w:sz="0" w:space="0" w:color="auto"/>
            <w:right w:val="none" w:sz="0" w:space="0" w:color="auto"/>
          </w:divBdr>
          <w:divsChild>
            <w:div w:id="1174800364">
              <w:marLeft w:val="0"/>
              <w:marRight w:val="0"/>
              <w:marTop w:val="0"/>
              <w:marBottom w:val="0"/>
              <w:divBdr>
                <w:top w:val="none" w:sz="0" w:space="0" w:color="auto"/>
                <w:left w:val="none" w:sz="0" w:space="0" w:color="auto"/>
                <w:bottom w:val="none" w:sz="0" w:space="0" w:color="auto"/>
                <w:right w:val="none" w:sz="0" w:space="0" w:color="auto"/>
              </w:divBdr>
            </w:div>
          </w:divsChild>
        </w:div>
        <w:div w:id="564998572">
          <w:marLeft w:val="0"/>
          <w:marRight w:val="0"/>
          <w:marTop w:val="120"/>
          <w:marBottom w:val="120"/>
          <w:divBdr>
            <w:top w:val="none" w:sz="0" w:space="0" w:color="auto"/>
            <w:left w:val="none" w:sz="0" w:space="0" w:color="auto"/>
            <w:bottom w:val="none" w:sz="0" w:space="0" w:color="auto"/>
            <w:right w:val="none" w:sz="0" w:space="0" w:color="auto"/>
          </w:divBdr>
          <w:divsChild>
            <w:div w:id="21009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8C64B-AEA5-4941-8ECF-F725796E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NEW</cp:lastModifiedBy>
  <cp:revision>2</cp:revision>
  <cp:lastPrinted>2025-06-29T10:44:00Z</cp:lastPrinted>
  <dcterms:created xsi:type="dcterms:W3CDTF">2026-05-27T03:43:00Z</dcterms:created>
  <dcterms:modified xsi:type="dcterms:W3CDTF">2026-05-27T03:43:00Z</dcterms:modified>
</cp:coreProperties>
</file>